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D9" w:rsidRDefault="009647D9" w:rsidP="00CA15DC">
      <w:pPr>
        <w:spacing w:after="0"/>
        <w:jc w:val="center"/>
        <w:rPr>
          <w:b/>
          <w:sz w:val="28"/>
          <w:szCs w:val="28"/>
        </w:rPr>
      </w:pPr>
    </w:p>
    <w:p w:rsidR="001D166E" w:rsidRPr="00CA15DC" w:rsidRDefault="000F3049" w:rsidP="00CA15DC">
      <w:pPr>
        <w:spacing w:after="0"/>
        <w:jc w:val="center"/>
        <w:rPr>
          <w:b/>
          <w:sz w:val="28"/>
          <w:szCs w:val="28"/>
        </w:rPr>
      </w:pPr>
      <w:r w:rsidRPr="00CA15DC">
        <w:rPr>
          <w:b/>
          <w:sz w:val="28"/>
          <w:szCs w:val="28"/>
        </w:rPr>
        <w:t>Min</w:t>
      </w:r>
      <w:r w:rsidR="005D02BE" w:rsidRPr="00CA15DC">
        <w:rPr>
          <w:b/>
          <w:sz w:val="28"/>
          <w:szCs w:val="28"/>
        </w:rPr>
        <w:t>utes of Bingley Medical Practice</w:t>
      </w:r>
    </w:p>
    <w:p w:rsidR="005D02BE" w:rsidRPr="00CA15DC" w:rsidRDefault="009D1EE5" w:rsidP="00CA15DC">
      <w:pPr>
        <w:spacing w:after="0"/>
        <w:jc w:val="center"/>
        <w:rPr>
          <w:b/>
          <w:sz w:val="28"/>
          <w:szCs w:val="28"/>
        </w:rPr>
      </w:pPr>
      <w:r w:rsidRPr="00CA15DC">
        <w:rPr>
          <w:b/>
          <w:sz w:val="28"/>
          <w:szCs w:val="28"/>
        </w:rPr>
        <w:t>Patients</w:t>
      </w:r>
      <w:r w:rsidR="0053284A">
        <w:rPr>
          <w:b/>
          <w:sz w:val="28"/>
          <w:szCs w:val="28"/>
        </w:rPr>
        <w:t>’</w:t>
      </w:r>
      <w:r w:rsidRPr="00CA15DC">
        <w:rPr>
          <w:b/>
          <w:sz w:val="28"/>
          <w:szCs w:val="28"/>
        </w:rPr>
        <w:t xml:space="preserve"> Group</w:t>
      </w:r>
    </w:p>
    <w:p w:rsidR="005D02BE" w:rsidRDefault="004B71A0" w:rsidP="00CA15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53284A">
        <w:rPr>
          <w:b/>
          <w:sz w:val="28"/>
          <w:szCs w:val="28"/>
        </w:rPr>
        <w:t>11</w:t>
      </w:r>
      <w:r w:rsidR="0053284A" w:rsidRPr="0053284A">
        <w:rPr>
          <w:b/>
          <w:sz w:val="28"/>
          <w:szCs w:val="28"/>
          <w:vertAlign w:val="superscript"/>
        </w:rPr>
        <w:t>th</w:t>
      </w:r>
      <w:r w:rsidR="0053284A">
        <w:rPr>
          <w:b/>
          <w:sz w:val="28"/>
          <w:szCs w:val="28"/>
        </w:rPr>
        <w:t xml:space="preserve"> May</w:t>
      </w:r>
      <w:r w:rsidR="00F96E69">
        <w:rPr>
          <w:b/>
          <w:sz w:val="28"/>
          <w:szCs w:val="28"/>
        </w:rPr>
        <w:t xml:space="preserve"> </w:t>
      </w:r>
      <w:r w:rsidR="00455429">
        <w:rPr>
          <w:b/>
          <w:sz w:val="28"/>
          <w:szCs w:val="28"/>
        </w:rPr>
        <w:t>2015</w:t>
      </w:r>
    </w:p>
    <w:p w:rsidR="00416402" w:rsidRDefault="00416402" w:rsidP="00CA15DC">
      <w:pPr>
        <w:spacing w:after="0"/>
        <w:jc w:val="center"/>
        <w:rPr>
          <w:b/>
          <w:sz w:val="28"/>
          <w:szCs w:val="28"/>
        </w:rPr>
      </w:pPr>
    </w:p>
    <w:p w:rsidR="00416402" w:rsidRPr="00CA15DC" w:rsidRDefault="00416402" w:rsidP="00CA15DC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8080"/>
        <w:gridCol w:w="2442"/>
      </w:tblGrid>
      <w:tr w:rsidR="005D02BE" w:rsidTr="001B1251">
        <w:tc>
          <w:tcPr>
            <w:tcW w:w="3652" w:type="dxa"/>
            <w:vAlign w:val="center"/>
          </w:tcPr>
          <w:p w:rsidR="005D02BE" w:rsidRDefault="005D02BE" w:rsidP="003E57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Agenda Item</w:t>
            </w:r>
          </w:p>
        </w:tc>
        <w:tc>
          <w:tcPr>
            <w:tcW w:w="8080" w:type="dxa"/>
            <w:vAlign w:val="center"/>
          </w:tcPr>
          <w:p w:rsidR="005D02BE" w:rsidRDefault="005D02BE" w:rsidP="003E57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Minutes</w:t>
            </w:r>
          </w:p>
        </w:tc>
        <w:tc>
          <w:tcPr>
            <w:tcW w:w="2442" w:type="dxa"/>
            <w:vAlign w:val="center"/>
          </w:tcPr>
          <w:p w:rsidR="005D02BE" w:rsidRDefault="005D02BE" w:rsidP="003E57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Outcome/Action</w:t>
            </w:r>
          </w:p>
        </w:tc>
      </w:tr>
      <w:tr w:rsidR="005D02BE" w:rsidTr="001B1251">
        <w:tc>
          <w:tcPr>
            <w:tcW w:w="3652" w:type="dxa"/>
            <w:vAlign w:val="center"/>
          </w:tcPr>
          <w:p w:rsidR="005D02BE" w:rsidRPr="00CA15DC" w:rsidRDefault="005D02BE" w:rsidP="003E5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1EE5" w:rsidRPr="00CA15DC" w:rsidRDefault="009D1EE5" w:rsidP="003E5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5DC">
              <w:rPr>
                <w:rFonts w:ascii="Arial" w:hAnsi="Arial" w:cs="Arial"/>
                <w:b/>
                <w:sz w:val="24"/>
                <w:szCs w:val="24"/>
              </w:rPr>
              <w:t xml:space="preserve">Apologies and </w:t>
            </w:r>
            <w:r w:rsidR="00257335">
              <w:rPr>
                <w:rFonts w:ascii="Arial" w:hAnsi="Arial" w:cs="Arial"/>
                <w:b/>
                <w:sz w:val="24"/>
                <w:szCs w:val="24"/>
              </w:rPr>
              <w:t>Attendance Sheet</w:t>
            </w:r>
          </w:p>
        </w:tc>
        <w:tc>
          <w:tcPr>
            <w:tcW w:w="8080" w:type="dxa"/>
            <w:vAlign w:val="center"/>
          </w:tcPr>
          <w:p w:rsidR="00455429" w:rsidRPr="0076241E" w:rsidRDefault="00455429" w:rsidP="003E5722">
            <w:pPr>
              <w:rPr>
                <w:rFonts w:ascii="Arial" w:hAnsi="Arial" w:cs="Arial"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Present</w:t>
            </w:r>
            <w:r w:rsidR="0076241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4A21" w:rsidRPr="00C05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47D9" w:rsidRPr="0076241E">
              <w:rPr>
                <w:rFonts w:ascii="Arial" w:hAnsi="Arial" w:cs="Arial"/>
                <w:sz w:val="20"/>
                <w:szCs w:val="20"/>
              </w:rPr>
              <w:t>Dania</w:t>
            </w:r>
            <w:r w:rsidR="0076241E">
              <w:rPr>
                <w:rFonts w:ascii="Arial" w:hAnsi="Arial" w:cs="Arial"/>
                <w:sz w:val="20"/>
                <w:szCs w:val="20"/>
              </w:rPr>
              <w:t xml:space="preserve"> Leslie</w:t>
            </w:r>
            <w:r w:rsidR="009647D9" w:rsidRPr="0076241E">
              <w:rPr>
                <w:rFonts w:ascii="Arial" w:hAnsi="Arial" w:cs="Arial"/>
                <w:sz w:val="20"/>
                <w:szCs w:val="20"/>
              </w:rPr>
              <w:t>, Pam Vinnicombe, Ian Hodgson, Jill Wadsworth, Kathleen Naylor (chair), Shelagh Mudd (secretary), Madeleine O’Beirne, Lynn Asquith, Car</w:t>
            </w:r>
            <w:r w:rsidR="0076241E">
              <w:rPr>
                <w:rFonts w:ascii="Arial" w:hAnsi="Arial" w:cs="Arial"/>
                <w:sz w:val="20"/>
                <w:szCs w:val="20"/>
              </w:rPr>
              <w:t>e</w:t>
            </w:r>
            <w:r w:rsidR="009647D9" w:rsidRPr="0076241E">
              <w:rPr>
                <w:rFonts w:ascii="Arial" w:hAnsi="Arial" w:cs="Arial"/>
                <w:sz w:val="20"/>
                <w:szCs w:val="20"/>
              </w:rPr>
              <w:t xml:space="preserve">y Dowson, Dave Rowlinson, </w:t>
            </w:r>
            <w:r w:rsidR="00A72BB9" w:rsidRPr="0076241E">
              <w:rPr>
                <w:rFonts w:ascii="Arial" w:hAnsi="Arial" w:cs="Arial"/>
                <w:sz w:val="20"/>
                <w:szCs w:val="20"/>
              </w:rPr>
              <w:t>Bridget Pitcairn (GP), David</w:t>
            </w:r>
            <w:r w:rsidR="0076241E">
              <w:rPr>
                <w:rFonts w:ascii="Arial" w:hAnsi="Arial" w:cs="Arial"/>
                <w:sz w:val="20"/>
                <w:szCs w:val="20"/>
              </w:rPr>
              <w:t xml:space="preserve"> Childs.</w:t>
            </w:r>
          </w:p>
          <w:p w:rsidR="00455429" w:rsidRPr="00C0571D" w:rsidRDefault="00455429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00AC" w:rsidRPr="000D0367" w:rsidRDefault="00455429" w:rsidP="0053284A">
            <w:pPr>
              <w:rPr>
                <w:rFonts w:ascii="Arial" w:hAnsi="Arial" w:cs="Arial"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0D03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D0367">
              <w:rPr>
                <w:rFonts w:ascii="Arial" w:hAnsi="Arial" w:cs="Arial"/>
                <w:sz w:val="20"/>
                <w:szCs w:val="20"/>
              </w:rPr>
              <w:t>John Barrans</w:t>
            </w:r>
            <w:r w:rsidR="00A0548F">
              <w:rPr>
                <w:rFonts w:ascii="Arial" w:hAnsi="Arial" w:cs="Arial"/>
                <w:sz w:val="20"/>
                <w:szCs w:val="20"/>
              </w:rPr>
              <w:t>, Pam James</w:t>
            </w:r>
            <w:r w:rsidR="007624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2" w:type="dxa"/>
            <w:vAlign w:val="center"/>
          </w:tcPr>
          <w:p w:rsidR="005D02BE" w:rsidRDefault="005D02BE" w:rsidP="003E5722">
            <w:pPr>
              <w:jc w:val="center"/>
              <w:rPr>
                <w:b/>
                <w:sz w:val="32"/>
                <w:szCs w:val="32"/>
              </w:rPr>
            </w:pPr>
          </w:p>
          <w:p w:rsidR="005D02BE" w:rsidRDefault="005D02BE" w:rsidP="003E5722">
            <w:pPr>
              <w:jc w:val="center"/>
              <w:rPr>
                <w:b/>
                <w:sz w:val="32"/>
                <w:szCs w:val="32"/>
              </w:rPr>
            </w:pPr>
          </w:p>
          <w:p w:rsidR="005D02BE" w:rsidRDefault="005D02BE" w:rsidP="003E5722">
            <w:pPr>
              <w:jc w:val="center"/>
              <w:rPr>
                <w:b/>
                <w:sz w:val="32"/>
                <w:szCs w:val="32"/>
              </w:rPr>
            </w:pPr>
          </w:p>
          <w:p w:rsidR="005D02BE" w:rsidRDefault="005D02BE" w:rsidP="003E5722">
            <w:pPr>
              <w:jc w:val="center"/>
              <w:rPr>
                <w:b/>
                <w:sz w:val="32"/>
                <w:szCs w:val="32"/>
              </w:rPr>
            </w:pPr>
          </w:p>
          <w:p w:rsidR="005D02BE" w:rsidRDefault="005D02BE" w:rsidP="003E572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20BB" w:rsidTr="001B1251">
        <w:tc>
          <w:tcPr>
            <w:tcW w:w="3652" w:type="dxa"/>
            <w:vAlign w:val="center"/>
          </w:tcPr>
          <w:p w:rsidR="009820BB" w:rsidRDefault="009820BB" w:rsidP="003E5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5DC">
              <w:rPr>
                <w:rFonts w:ascii="Arial" w:hAnsi="Arial" w:cs="Arial"/>
                <w:b/>
                <w:sz w:val="24"/>
                <w:szCs w:val="24"/>
              </w:rPr>
              <w:t>Minutes of Last Meeting</w:t>
            </w:r>
          </w:p>
          <w:p w:rsidR="0053284A" w:rsidRDefault="0053284A" w:rsidP="003E5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284A" w:rsidRDefault="0053284A" w:rsidP="003E5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284A" w:rsidRDefault="0053284A" w:rsidP="003E5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284A" w:rsidRDefault="0053284A" w:rsidP="003E5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284A" w:rsidRDefault="0053284A" w:rsidP="003E5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284A" w:rsidRPr="00CA15DC" w:rsidRDefault="0053284A" w:rsidP="003E57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D1075" w:rsidRPr="00C0571D" w:rsidRDefault="00A72BB9" w:rsidP="003E5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Carey suggested due to time constraints </w:t>
            </w:r>
            <w:r w:rsidR="0076241E">
              <w:rPr>
                <w:rFonts w:ascii="Arial" w:hAnsi="Arial" w:cs="Arial"/>
                <w:sz w:val="20"/>
                <w:szCs w:val="20"/>
              </w:rPr>
              <w:t xml:space="preserve">following the AGM </w:t>
            </w:r>
            <w:r>
              <w:rPr>
                <w:rFonts w:ascii="Arial" w:hAnsi="Arial" w:cs="Arial"/>
                <w:sz w:val="20"/>
                <w:szCs w:val="20"/>
              </w:rPr>
              <w:t>that we don’t go over the minutes this meeting.</w:t>
            </w:r>
          </w:p>
          <w:p w:rsidR="00690082" w:rsidRPr="00C0571D" w:rsidRDefault="00690082" w:rsidP="0053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9820BB" w:rsidRDefault="009820BB" w:rsidP="003E5722">
            <w:pPr>
              <w:jc w:val="center"/>
              <w:rPr>
                <w:b/>
                <w:sz w:val="32"/>
                <w:szCs w:val="32"/>
              </w:rPr>
            </w:pPr>
          </w:p>
          <w:p w:rsidR="00E268EC" w:rsidRPr="00E268EC" w:rsidRDefault="00E268EC" w:rsidP="003E5722">
            <w:pPr>
              <w:rPr>
                <w:b/>
                <w:sz w:val="24"/>
                <w:szCs w:val="24"/>
              </w:rPr>
            </w:pPr>
          </w:p>
        </w:tc>
      </w:tr>
      <w:tr w:rsidR="00C0571D" w:rsidTr="001B1251">
        <w:tc>
          <w:tcPr>
            <w:tcW w:w="3652" w:type="dxa"/>
            <w:vAlign w:val="center"/>
          </w:tcPr>
          <w:p w:rsidR="00C0571D" w:rsidRDefault="00C0571D" w:rsidP="00C05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15DC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  <w:p w:rsidR="00C0571D" w:rsidRDefault="00C0571D" w:rsidP="00C05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(not covered by items on the agenda)</w:t>
            </w:r>
          </w:p>
          <w:p w:rsidR="006641B2" w:rsidRDefault="006641B2" w:rsidP="00C05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41B2" w:rsidRDefault="006641B2" w:rsidP="00C05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41B2" w:rsidRDefault="006641B2" w:rsidP="00C05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41B2" w:rsidRDefault="006641B2" w:rsidP="00C05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41B2" w:rsidRPr="00CA15DC" w:rsidRDefault="006641B2" w:rsidP="00C05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0571D" w:rsidRPr="00C0571D" w:rsidRDefault="00C0571D" w:rsidP="0053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C0571D" w:rsidRDefault="00C0571D" w:rsidP="003E572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16402" w:rsidRDefault="00416402"/>
    <w:p w:rsidR="0053284A" w:rsidRDefault="0053284A">
      <w:r>
        <w:br w:type="page"/>
      </w:r>
    </w:p>
    <w:p w:rsidR="00416402" w:rsidRDefault="00416402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8080"/>
        <w:gridCol w:w="2442"/>
      </w:tblGrid>
      <w:tr w:rsidR="00416402" w:rsidTr="001B1251">
        <w:tc>
          <w:tcPr>
            <w:tcW w:w="3652" w:type="dxa"/>
            <w:vAlign w:val="center"/>
          </w:tcPr>
          <w:p w:rsidR="00416402" w:rsidRDefault="00416402" w:rsidP="004164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Agenda Item</w:t>
            </w:r>
          </w:p>
        </w:tc>
        <w:tc>
          <w:tcPr>
            <w:tcW w:w="8080" w:type="dxa"/>
            <w:vAlign w:val="center"/>
          </w:tcPr>
          <w:p w:rsidR="00416402" w:rsidRDefault="00416402" w:rsidP="004164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Minutes</w:t>
            </w:r>
          </w:p>
        </w:tc>
        <w:tc>
          <w:tcPr>
            <w:tcW w:w="2442" w:type="dxa"/>
            <w:vAlign w:val="center"/>
          </w:tcPr>
          <w:p w:rsidR="00416402" w:rsidRDefault="00416402" w:rsidP="004164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Outcome/Action</w:t>
            </w:r>
          </w:p>
        </w:tc>
      </w:tr>
      <w:tr w:rsidR="001A3C61" w:rsidRPr="00C0571D" w:rsidTr="001B1251">
        <w:trPr>
          <w:trHeight w:val="3965"/>
        </w:trPr>
        <w:tc>
          <w:tcPr>
            <w:tcW w:w="3652" w:type="dxa"/>
            <w:vAlign w:val="center"/>
          </w:tcPr>
          <w:p w:rsidR="001A3C61" w:rsidRPr="00C0571D" w:rsidRDefault="001A3C61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Patients Comments and Suggestions</w:t>
            </w:r>
          </w:p>
          <w:p w:rsidR="001A3C61" w:rsidRPr="00C0571D" w:rsidRDefault="001A3C61" w:rsidP="003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C61" w:rsidRPr="00C0571D" w:rsidRDefault="001A3C61" w:rsidP="003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1D">
              <w:rPr>
                <w:rFonts w:ascii="Arial" w:hAnsi="Arial" w:cs="Arial"/>
                <w:sz w:val="20"/>
                <w:szCs w:val="20"/>
              </w:rPr>
              <w:t>You asked......we did</w:t>
            </w:r>
          </w:p>
        </w:tc>
        <w:tc>
          <w:tcPr>
            <w:tcW w:w="8080" w:type="dxa"/>
            <w:vAlign w:val="center"/>
          </w:tcPr>
          <w:p w:rsidR="00A72BB9" w:rsidRDefault="00A72BB9" w:rsidP="003E57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positive comment put in the box. Young mum has suggested a meeting during the day which mums could bring children to. Carey suggested that we might be able to use the</w:t>
            </w:r>
            <w:r w:rsidR="0076241E">
              <w:rPr>
                <w:rFonts w:ascii="Arial" w:hAnsi="Arial" w:cs="Arial"/>
                <w:sz w:val="20"/>
                <w:szCs w:val="20"/>
              </w:rPr>
              <w:t xml:space="preserve"> café</w:t>
            </w:r>
            <w:r w:rsidR="0091666F">
              <w:rPr>
                <w:rFonts w:ascii="Arial" w:hAnsi="Arial" w:cs="Arial"/>
                <w:sz w:val="20"/>
                <w:szCs w:val="20"/>
              </w:rPr>
              <w:t xml:space="preserve"> area</w:t>
            </w:r>
            <w:r w:rsidR="0076241E">
              <w:rPr>
                <w:rFonts w:ascii="Arial" w:hAnsi="Arial" w:cs="Arial"/>
                <w:sz w:val="20"/>
                <w:szCs w:val="20"/>
              </w:rPr>
              <w:t>. Bridget was concerned about health and safety. Kathleen</w:t>
            </w:r>
            <w:r>
              <w:rPr>
                <w:rFonts w:ascii="Arial" w:hAnsi="Arial" w:cs="Arial"/>
                <w:sz w:val="20"/>
                <w:szCs w:val="20"/>
              </w:rPr>
              <w:t xml:space="preserve"> said we should make it clear that parents are responsible for the own children. Committee agreed that this would be a good idea. Pos</w:t>
            </w:r>
            <w:r w:rsidR="0076241E">
              <w:rPr>
                <w:rFonts w:ascii="Arial" w:hAnsi="Arial" w:cs="Arial"/>
                <w:sz w:val="20"/>
                <w:szCs w:val="20"/>
              </w:rPr>
              <w:t>sibly</w:t>
            </w:r>
            <w:r>
              <w:rPr>
                <w:rFonts w:ascii="Arial" w:hAnsi="Arial" w:cs="Arial"/>
                <w:sz w:val="20"/>
                <w:szCs w:val="20"/>
              </w:rPr>
              <w:t xml:space="preserve"> liaise with health visitor</w:t>
            </w:r>
            <w:r w:rsidR="0091666F">
              <w:rPr>
                <w:rFonts w:ascii="Arial" w:hAnsi="Arial" w:cs="Arial"/>
                <w:sz w:val="20"/>
                <w:szCs w:val="20"/>
              </w:rPr>
              <w:t>s, w</w:t>
            </w:r>
            <w:r>
              <w:rPr>
                <w:rFonts w:ascii="Arial" w:hAnsi="Arial" w:cs="Arial"/>
                <w:sz w:val="20"/>
                <w:szCs w:val="20"/>
              </w:rPr>
              <w:t xml:space="preserve">ho </w:t>
            </w:r>
            <w:r w:rsidR="0091666F">
              <w:rPr>
                <w:rFonts w:ascii="Arial" w:hAnsi="Arial" w:cs="Arial"/>
                <w:sz w:val="20"/>
                <w:szCs w:val="20"/>
              </w:rPr>
              <w:t>could attend during the day.</w:t>
            </w:r>
            <w:r w:rsidR="0076241E">
              <w:rPr>
                <w:rFonts w:ascii="Arial" w:hAnsi="Arial" w:cs="Arial"/>
                <w:sz w:val="20"/>
                <w:szCs w:val="20"/>
              </w:rPr>
              <w:t xml:space="preserve"> Madeleine</w:t>
            </w:r>
            <w:r w:rsidR="0091666F">
              <w:rPr>
                <w:rFonts w:ascii="Arial" w:hAnsi="Arial" w:cs="Arial"/>
                <w:sz w:val="20"/>
                <w:szCs w:val="20"/>
              </w:rPr>
              <w:t>, Kathleen and Jill</w:t>
            </w:r>
            <w:r>
              <w:rPr>
                <w:rFonts w:ascii="Arial" w:hAnsi="Arial" w:cs="Arial"/>
                <w:sz w:val="20"/>
                <w:szCs w:val="20"/>
              </w:rPr>
              <w:t xml:space="preserve"> said she would be happy </w:t>
            </w:r>
            <w:r w:rsidR="0076241E">
              <w:rPr>
                <w:rFonts w:ascii="Arial" w:hAnsi="Arial" w:cs="Arial"/>
                <w:sz w:val="20"/>
                <w:szCs w:val="20"/>
              </w:rPr>
              <w:t>to attend such a group</w:t>
            </w:r>
          </w:p>
          <w:p w:rsidR="0091666F" w:rsidRDefault="0091666F" w:rsidP="003E57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72BB9" w:rsidRDefault="00A72BB9" w:rsidP="003E57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Closure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Canalside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66F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>
              <w:rPr>
                <w:rFonts w:ascii="Arial" w:hAnsi="Arial" w:cs="Arial"/>
                <w:sz w:val="20"/>
                <w:szCs w:val="20"/>
              </w:rPr>
              <w:t xml:space="preserve">car scheme </w:t>
            </w:r>
            <w:r w:rsidR="00350EC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EC4">
              <w:rPr>
                <w:rFonts w:ascii="Arial" w:hAnsi="Arial" w:cs="Arial"/>
                <w:sz w:val="20"/>
                <w:szCs w:val="20"/>
              </w:rPr>
              <w:t xml:space="preserve">it was </w:t>
            </w:r>
            <w:r w:rsidR="0091666F">
              <w:rPr>
                <w:rFonts w:ascii="Arial" w:hAnsi="Arial" w:cs="Arial"/>
                <w:sz w:val="20"/>
                <w:szCs w:val="20"/>
              </w:rPr>
              <w:t xml:space="preserve">originally </w:t>
            </w:r>
            <w:r w:rsidR="00350EC4">
              <w:rPr>
                <w:rFonts w:ascii="Arial" w:hAnsi="Arial" w:cs="Arial"/>
                <w:sz w:val="20"/>
                <w:szCs w:val="20"/>
              </w:rPr>
              <w:t xml:space="preserve">funded by </w:t>
            </w:r>
            <w:r w:rsidR="0091666F">
              <w:rPr>
                <w:rFonts w:ascii="Arial" w:hAnsi="Arial" w:cs="Arial"/>
                <w:sz w:val="20"/>
                <w:szCs w:val="20"/>
              </w:rPr>
              <w:t xml:space="preserve">the District </w:t>
            </w:r>
            <w:r w:rsidR="00350EC4">
              <w:rPr>
                <w:rFonts w:ascii="Arial" w:hAnsi="Arial" w:cs="Arial"/>
                <w:sz w:val="20"/>
                <w:szCs w:val="20"/>
              </w:rPr>
              <w:t xml:space="preserve">CCG </w:t>
            </w:r>
            <w:r w:rsidR="0091666F">
              <w:rPr>
                <w:rFonts w:ascii="Arial" w:hAnsi="Arial" w:cs="Arial"/>
                <w:sz w:val="20"/>
                <w:szCs w:val="20"/>
              </w:rPr>
              <w:t xml:space="preserve">and due to Government cut backs the funding has ceased. The individual costs were not comparable to a taxi and there were concerns about the number of users. </w:t>
            </w:r>
            <w:r w:rsidR="0076241E">
              <w:rPr>
                <w:rFonts w:ascii="Arial" w:hAnsi="Arial" w:cs="Arial"/>
                <w:sz w:val="20"/>
                <w:szCs w:val="20"/>
              </w:rPr>
              <w:t xml:space="preserve"> Bridget</w:t>
            </w:r>
            <w:r w:rsidR="00350EC4">
              <w:rPr>
                <w:rFonts w:ascii="Arial" w:hAnsi="Arial" w:cs="Arial"/>
                <w:sz w:val="20"/>
                <w:szCs w:val="20"/>
              </w:rPr>
              <w:t xml:space="preserve"> pointed out that hospital transport is available for getting to hospital. </w:t>
            </w:r>
            <w:r w:rsidR="0091666F">
              <w:rPr>
                <w:rFonts w:ascii="Arial" w:hAnsi="Arial" w:cs="Arial"/>
                <w:sz w:val="20"/>
                <w:szCs w:val="20"/>
              </w:rPr>
              <w:t>Therefore n</w:t>
            </w:r>
            <w:r w:rsidR="0076241E">
              <w:rPr>
                <w:rFonts w:ascii="Arial" w:hAnsi="Arial" w:cs="Arial"/>
                <w:sz w:val="20"/>
                <w:szCs w:val="20"/>
              </w:rPr>
              <w:t>ot within the remit of the P</w:t>
            </w:r>
            <w:r w:rsidR="00350EC4">
              <w:rPr>
                <w:rFonts w:ascii="Arial" w:hAnsi="Arial" w:cs="Arial"/>
                <w:sz w:val="20"/>
                <w:szCs w:val="20"/>
              </w:rPr>
              <w:t xml:space="preserve">atients’ </w:t>
            </w:r>
            <w:r w:rsidR="0076241E">
              <w:rPr>
                <w:rFonts w:ascii="Arial" w:hAnsi="Arial" w:cs="Arial"/>
                <w:sz w:val="20"/>
                <w:szCs w:val="20"/>
              </w:rPr>
              <w:t>G</w:t>
            </w:r>
            <w:r w:rsidR="0091666F">
              <w:rPr>
                <w:rFonts w:ascii="Arial" w:hAnsi="Arial" w:cs="Arial"/>
                <w:sz w:val="20"/>
                <w:szCs w:val="20"/>
              </w:rPr>
              <w:t xml:space="preserve">roup. Patients who have concerns should </w:t>
            </w:r>
            <w:r w:rsidR="00350EC4">
              <w:rPr>
                <w:rFonts w:ascii="Arial" w:hAnsi="Arial" w:cs="Arial"/>
                <w:sz w:val="20"/>
                <w:szCs w:val="20"/>
              </w:rPr>
              <w:t>contact PALS</w:t>
            </w:r>
            <w:r w:rsidR="00916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EC4">
              <w:rPr>
                <w:rFonts w:ascii="Arial" w:hAnsi="Arial" w:cs="Arial"/>
                <w:sz w:val="20"/>
                <w:szCs w:val="20"/>
              </w:rPr>
              <w:t>in order to ascertain their position on this.</w:t>
            </w:r>
          </w:p>
          <w:p w:rsidR="00A72BB9" w:rsidRPr="00C0571D" w:rsidRDefault="00A72BB9" w:rsidP="003E572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040B4" w:rsidRPr="00C0571D" w:rsidRDefault="005040B4" w:rsidP="0053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1A3C61" w:rsidRPr="00C0571D" w:rsidRDefault="001A3C61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D6" w:rsidRPr="00C0571D" w:rsidRDefault="00534AD6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D6" w:rsidRPr="00C0571D" w:rsidRDefault="00534AD6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D6" w:rsidRPr="00C0571D" w:rsidRDefault="00534AD6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D6" w:rsidRPr="00C0571D" w:rsidRDefault="00534AD6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D6" w:rsidRPr="00C0571D" w:rsidRDefault="00534AD6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D6" w:rsidRPr="00C0571D" w:rsidRDefault="00534AD6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D6" w:rsidRPr="00C0571D" w:rsidRDefault="00534AD6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71D" w:rsidRPr="00C0571D" w:rsidRDefault="00C0571D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71D" w:rsidRPr="00C0571D" w:rsidRDefault="00C0571D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71D" w:rsidRPr="00C0571D" w:rsidRDefault="0076241E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Madeleine</w:t>
            </w:r>
            <w:r w:rsidR="00350EC4">
              <w:rPr>
                <w:rFonts w:ascii="Arial" w:hAnsi="Arial" w:cs="Arial"/>
                <w:b/>
                <w:sz w:val="20"/>
                <w:szCs w:val="20"/>
              </w:rPr>
              <w:t xml:space="preserve"> to contact PALS</w:t>
            </w:r>
          </w:p>
          <w:p w:rsidR="00C0571D" w:rsidRPr="00C0571D" w:rsidRDefault="00C0571D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AD6" w:rsidRPr="00C0571D" w:rsidRDefault="00534AD6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71D" w:rsidRPr="00C0571D" w:rsidTr="001B1251">
        <w:trPr>
          <w:trHeight w:val="3965"/>
        </w:trPr>
        <w:tc>
          <w:tcPr>
            <w:tcW w:w="3652" w:type="dxa"/>
            <w:vAlign w:val="center"/>
          </w:tcPr>
          <w:p w:rsidR="00C0571D" w:rsidRPr="00C0571D" w:rsidRDefault="00C0571D" w:rsidP="00C05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Practice Report</w:t>
            </w:r>
          </w:p>
        </w:tc>
        <w:tc>
          <w:tcPr>
            <w:tcW w:w="8080" w:type="dxa"/>
            <w:vAlign w:val="center"/>
          </w:tcPr>
          <w:p w:rsidR="0076241E" w:rsidRDefault="0076241E" w:rsidP="00C05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Carey: </w:t>
            </w:r>
            <w:r w:rsidR="00350EC4">
              <w:rPr>
                <w:rFonts w:ascii="Arial" w:hAnsi="Arial" w:cs="Arial"/>
                <w:sz w:val="20"/>
                <w:szCs w:val="20"/>
              </w:rPr>
              <w:t xml:space="preserve">New telephone system to be installed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50EC4">
              <w:rPr>
                <w:rFonts w:ascii="Arial" w:hAnsi="Arial" w:cs="Arial"/>
                <w:sz w:val="20"/>
                <w:szCs w:val="20"/>
              </w:rPr>
              <w:t>next few weeks</w:t>
            </w:r>
            <w:r w:rsidR="0091666F">
              <w:rPr>
                <w:rFonts w:ascii="Arial" w:hAnsi="Arial" w:cs="Arial"/>
                <w:sz w:val="20"/>
                <w:szCs w:val="20"/>
              </w:rPr>
              <w:t xml:space="preserve">, including an improved </w:t>
            </w:r>
            <w:r w:rsidR="00350EC4">
              <w:rPr>
                <w:rFonts w:ascii="Arial" w:hAnsi="Arial" w:cs="Arial"/>
                <w:sz w:val="20"/>
                <w:szCs w:val="20"/>
              </w:rPr>
              <w:t>queuing system</w:t>
            </w:r>
            <w:r w:rsidR="0091666F">
              <w:rPr>
                <w:rFonts w:ascii="Arial" w:hAnsi="Arial" w:cs="Arial"/>
                <w:sz w:val="20"/>
                <w:szCs w:val="20"/>
              </w:rPr>
              <w:t xml:space="preserve">, provide flexibility on receptionists taking calls at peak times and the ability to provide </w:t>
            </w:r>
            <w:r w:rsidR="00F14ECE">
              <w:rPr>
                <w:rFonts w:ascii="Arial" w:hAnsi="Arial" w:cs="Arial"/>
                <w:sz w:val="20"/>
                <w:szCs w:val="20"/>
              </w:rPr>
              <w:t xml:space="preserve"> useful information</w:t>
            </w:r>
            <w:r w:rsidR="0091666F">
              <w:rPr>
                <w:rFonts w:ascii="Arial" w:hAnsi="Arial" w:cs="Arial"/>
                <w:sz w:val="20"/>
                <w:szCs w:val="20"/>
              </w:rPr>
              <w:t xml:space="preserve"> (or messages) </w:t>
            </w:r>
            <w:r w:rsidR="00F14ECE">
              <w:rPr>
                <w:rFonts w:ascii="Arial" w:hAnsi="Arial" w:cs="Arial"/>
                <w:sz w:val="20"/>
                <w:szCs w:val="20"/>
              </w:rPr>
              <w:t>while they wait. David asked for confirmation</w:t>
            </w:r>
            <w:r w:rsidR="009D6CBC">
              <w:rPr>
                <w:rFonts w:ascii="Arial" w:hAnsi="Arial" w:cs="Arial"/>
                <w:sz w:val="20"/>
                <w:szCs w:val="20"/>
              </w:rPr>
              <w:t xml:space="preserve"> that there would be an </w:t>
            </w:r>
            <w:r w:rsidR="00F14ECE">
              <w:rPr>
                <w:rFonts w:ascii="Arial" w:hAnsi="Arial" w:cs="Arial"/>
                <w:sz w:val="20"/>
                <w:szCs w:val="20"/>
              </w:rPr>
              <w:t>‘urgent’ button on the new phone system – Carey confirmed that this w</w:t>
            </w:r>
            <w:r>
              <w:rPr>
                <w:rFonts w:ascii="Arial" w:hAnsi="Arial" w:cs="Arial"/>
                <w:sz w:val="20"/>
                <w:szCs w:val="20"/>
              </w:rPr>
              <w:t xml:space="preserve">ould be the case. </w:t>
            </w:r>
          </w:p>
          <w:p w:rsidR="0076241E" w:rsidRDefault="0076241E" w:rsidP="00C0571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71D" w:rsidRPr="00C0571D" w:rsidRDefault="0076241E" w:rsidP="00C05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Bridget</w:t>
            </w:r>
            <w:r w:rsidR="009D6CBC">
              <w:rPr>
                <w:rFonts w:ascii="Arial" w:hAnsi="Arial" w:cs="Arial"/>
                <w:sz w:val="20"/>
                <w:szCs w:val="20"/>
              </w:rPr>
              <w:t xml:space="preserve"> mentioned </w:t>
            </w:r>
            <w:r w:rsidR="00F14ECE">
              <w:rPr>
                <w:rFonts w:ascii="Arial" w:hAnsi="Arial" w:cs="Arial"/>
                <w:sz w:val="20"/>
                <w:szCs w:val="20"/>
              </w:rPr>
              <w:t>’Virtual Ward’ which is designed to keep patients at home rather than using a hospital bed unnecessarily.</w:t>
            </w:r>
            <w:r w:rsidR="009D6CBC">
              <w:rPr>
                <w:rFonts w:ascii="Arial" w:hAnsi="Arial" w:cs="Arial"/>
                <w:sz w:val="20"/>
                <w:szCs w:val="20"/>
              </w:rPr>
              <w:t xml:space="preserve"> 24/7 nurse-led community service.</w:t>
            </w:r>
          </w:p>
          <w:p w:rsidR="00C0571D" w:rsidRPr="00C0571D" w:rsidRDefault="00C0571D" w:rsidP="00C0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C0571D" w:rsidRPr="00C0571D" w:rsidRDefault="00C0571D" w:rsidP="00C05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284A" w:rsidRDefault="0053284A">
      <w:pPr>
        <w:rPr>
          <w:rFonts w:ascii="Arial" w:hAnsi="Arial" w:cs="Arial"/>
          <w:sz w:val="20"/>
          <w:szCs w:val="20"/>
        </w:rPr>
      </w:pPr>
    </w:p>
    <w:p w:rsidR="0053284A" w:rsidRDefault="00532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16402" w:rsidRPr="00C0571D" w:rsidRDefault="004164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8080"/>
        <w:gridCol w:w="2442"/>
      </w:tblGrid>
      <w:tr w:rsidR="00E93839" w:rsidRPr="00C0571D" w:rsidTr="001B1251">
        <w:tc>
          <w:tcPr>
            <w:tcW w:w="3652" w:type="dxa"/>
            <w:vAlign w:val="center"/>
          </w:tcPr>
          <w:p w:rsidR="00E93839" w:rsidRPr="00C0571D" w:rsidRDefault="00E93839" w:rsidP="00E9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8080" w:type="dxa"/>
            <w:vAlign w:val="center"/>
          </w:tcPr>
          <w:p w:rsidR="00E93839" w:rsidRPr="00C0571D" w:rsidRDefault="00E93839" w:rsidP="00E9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442" w:type="dxa"/>
            <w:vAlign w:val="center"/>
          </w:tcPr>
          <w:p w:rsidR="00E93839" w:rsidRPr="00C0571D" w:rsidRDefault="00E93839" w:rsidP="00E9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Outcome/Action</w:t>
            </w:r>
          </w:p>
        </w:tc>
      </w:tr>
      <w:tr w:rsidR="00050987" w:rsidRPr="00C0571D" w:rsidTr="001B1251">
        <w:tc>
          <w:tcPr>
            <w:tcW w:w="3652" w:type="dxa"/>
            <w:vAlign w:val="center"/>
          </w:tcPr>
          <w:p w:rsidR="00050987" w:rsidRPr="00C0571D" w:rsidRDefault="0053284A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Survey - feedback</w:t>
            </w:r>
          </w:p>
        </w:tc>
        <w:tc>
          <w:tcPr>
            <w:tcW w:w="8080" w:type="dxa"/>
            <w:vAlign w:val="center"/>
          </w:tcPr>
          <w:p w:rsidR="00B125BD" w:rsidRDefault="00B125BD" w:rsidP="003E5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patient Group need to be thanked for all their efforts in generating the responses to the survey</w:t>
            </w:r>
          </w:p>
          <w:p w:rsidR="00B125BD" w:rsidRDefault="00B125BD" w:rsidP="003E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557" w:rsidRDefault="0091666F" w:rsidP="003E5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</w:t>
            </w:r>
            <w:r w:rsidR="009D6CBC">
              <w:rPr>
                <w:rFonts w:ascii="Arial" w:hAnsi="Arial" w:cs="Arial"/>
                <w:sz w:val="20"/>
                <w:szCs w:val="20"/>
              </w:rPr>
              <w:t>ritten resp</w:t>
            </w:r>
            <w:r w:rsidR="0076241E">
              <w:rPr>
                <w:rFonts w:ascii="Arial" w:hAnsi="Arial" w:cs="Arial"/>
                <w:sz w:val="20"/>
                <w:szCs w:val="20"/>
              </w:rPr>
              <w:t xml:space="preserve">onse from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41E">
              <w:rPr>
                <w:rFonts w:ascii="Arial" w:hAnsi="Arial" w:cs="Arial"/>
                <w:sz w:val="20"/>
                <w:szCs w:val="20"/>
              </w:rPr>
              <w:t xml:space="preserve">ractice </w:t>
            </w:r>
            <w:r>
              <w:rPr>
                <w:rFonts w:ascii="Arial" w:hAnsi="Arial" w:cs="Arial"/>
                <w:sz w:val="20"/>
                <w:szCs w:val="20"/>
              </w:rPr>
              <w:t>to the PPG will be circulated</w:t>
            </w:r>
            <w:r w:rsidR="00435557">
              <w:rPr>
                <w:rFonts w:ascii="Arial" w:hAnsi="Arial" w:cs="Arial"/>
                <w:sz w:val="20"/>
                <w:szCs w:val="20"/>
              </w:rPr>
              <w:t xml:space="preserve"> later. Bridget highlighted the key points </w:t>
            </w:r>
          </w:p>
          <w:p w:rsidR="00435557" w:rsidRDefault="009D6CBC" w:rsidP="004355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35557">
              <w:rPr>
                <w:rFonts w:ascii="Arial" w:hAnsi="Arial" w:cs="Arial"/>
                <w:sz w:val="20"/>
                <w:szCs w:val="20"/>
              </w:rPr>
              <w:t>96% would recommend</w:t>
            </w:r>
            <w:r w:rsidR="0076241E" w:rsidRPr="00435557">
              <w:rPr>
                <w:rFonts w:ascii="Arial" w:hAnsi="Arial" w:cs="Arial"/>
                <w:sz w:val="20"/>
                <w:szCs w:val="20"/>
              </w:rPr>
              <w:t xml:space="preserve"> Bingley Medical Practice to family and friends.</w:t>
            </w:r>
            <w:r w:rsidRPr="004355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5557" w:rsidRDefault="00435557" w:rsidP="004355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the Practice first opened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Canalside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2008 a survey was undertaken and the preference amongst the patients was for late evening opening.</w:t>
            </w:r>
          </w:p>
          <w:p w:rsidR="00435557" w:rsidRDefault="00435557" w:rsidP="004355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extended hours are 7am to 8.30pm on a Monday.</w:t>
            </w:r>
          </w:p>
          <w:p w:rsidR="00435557" w:rsidRDefault="00435557" w:rsidP="004355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2015 survey asked ‘what other times would be helpful to you?’ and 49% of patients suggested a Saturday morning. </w:t>
            </w:r>
          </w:p>
          <w:p w:rsidR="00B125BD" w:rsidRDefault="00435557" w:rsidP="00B125BD">
            <w:pPr>
              <w:rPr>
                <w:rFonts w:ascii="Arial" w:hAnsi="Arial" w:cs="Arial"/>
                <w:sz w:val="20"/>
                <w:szCs w:val="20"/>
              </w:rPr>
            </w:pPr>
            <w:r w:rsidRPr="00B125BD">
              <w:rPr>
                <w:rFonts w:ascii="Arial" w:hAnsi="Arial" w:cs="Arial"/>
                <w:sz w:val="20"/>
                <w:szCs w:val="20"/>
              </w:rPr>
              <w:t xml:space="preserve">The Practice is funded to open 8am to 6.30pm </w:t>
            </w:r>
            <w:r w:rsidR="00B125BD" w:rsidRPr="00B125BD">
              <w:rPr>
                <w:rFonts w:ascii="Arial" w:hAnsi="Arial" w:cs="Arial"/>
                <w:sz w:val="20"/>
                <w:szCs w:val="20"/>
              </w:rPr>
              <w:t>and although Saturday morning will benefit some patients but it will compromise the previously expressed preferences of patients</w:t>
            </w:r>
            <w:r w:rsidR="00B125BD">
              <w:rPr>
                <w:rFonts w:ascii="Arial" w:hAnsi="Arial" w:cs="Arial"/>
                <w:sz w:val="20"/>
                <w:szCs w:val="20"/>
              </w:rPr>
              <w:t>. Opening on a Saturday will compromise the Doctors availability during core hours and continuity of care and doctor preference for patients</w:t>
            </w:r>
            <w:proofErr w:type="gramStart"/>
            <w:r w:rsidR="00B125BD">
              <w:rPr>
                <w:rFonts w:ascii="Arial" w:hAnsi="Arial" w:cs="Arial"/>
                <w:sz w:val="20"/>
                <w:szCs w:val="20"/>
              </w:rPr>
              <w:t>.</w:t>
            </w:r>
            <w:r w:rsidR="009D6CBC" w:rsidRPr="0043555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9D6CBC" w:rsidRPr="004355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25BD" w:rsidRDefault="00B125BD" w:rsidP="00B12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AF3" w:rsidRDefault="009D6CBC" w:rsidP="00B125BD">
            <w:pPr>
              <w:rPr>
                <w:rFonts w:ascii="Arial" w:hAnsi="Arial" w:cs="Arial"/>
                <w:sz w:val="20"/>
                <w:szCs w:val="20"/>
              </w:rPr>
            </w:pPr>
            <w:r w:rsidRPr="00435557">
              <w:rPr>
                <w:rFonts w:ascii="Arial" w:hAnsi="Arial" w:cs="Arial"/>
                <w:sz w:val="20"/>
                <w:szCs w:val="20"/>
              </w:rPr>
              <w:t>Be aware – BMA lobbies gov</w:t>
            </w:r>
            <w:r w:rsidR="00B125BD">
              <w:rPr>
                <w:rFonts w:ascii="Arial" w:hAnsi="Arial" w:cs="Arial"/>
                <w:sz w:val="20"/>
                <w:szCs w:val="20"/>
              </w:rPr>
              <w:t xml:space="preserve">ernment </w:t>
            </w:r>
            <w:r w:rsidRPr="00435557">
              <w:rPr>
                <w:rFonts w:ascii="Arial" w:hAnsi="Arial" w:cs="Arial"/>
                <w:sz w:val="20"/>
                <w:szCs w:val="20"/>
              </w:rPr>
              <w:t xml:space="preserve">and are asking for 11% of NHS budget (currently 8%) for seeing </w:t>
            </w:r>
            <w:r w:rsidR="00B125BD">
              <w:rPr>
                <w:rFonts w:ascii="Arial" w:hAnsi="Arial" w:cs="Arial"/>
                <w:sz w:val="20"/>
                <w:szCs w:val="20"/>
              </w:rPr>
              <w:t>90%</w:t>
            </w:r>
            <w:r w:rsidRPr="00435557">
              <w:rPr>
                <w:rFonts w:ascii="Arial" w:hAnsi="Arial" w:cs="Arial"/>
                <w:sz w:val="20"/>
                <w:szCs w:val="20"/>
              </w:rPr>
              <w:t xml:space="preserve"> of patients</w:t>
            </w:r>
            <w:r w:rsidR="00B125B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83A7E">
              <w:rPr>
                <w:rFonts w:ascii="Arial" w:hAnsi="Arial" w:cs="Arial"/>
                <w:sz w:val="20"/>
                <w:szCs w:val="20"/>
              </w:rPr>
              <w:t xml:space="preserve"> as reported in the press </w:t>
            </w:r>
            <w:r w:rsidR="00B125BD">
              <w:rPr>
                <w:rFonts w:ascii="Arial" w:hAnsi="Arial" w:cs="Arial"/>
                <w:sz w:val="20"/>
                <w:szCs w:val="20"/>
              </w:rPr>
              <w:t>t</w:t>
            </w:r>
            <w:r w:rsidRPr="00B125BD">
              <w:rPr>
                <w:rFonts w:ascii="Arial" w:hAnsi="Arial" w:cs="Arial"/>
                <w:sz w:val="20"/>
                <w:szCs w:val="20"/>
              </w:rPr>
              <w:t xml:space="preserve">here is also a </w:t>
            </w:r>
            <w:r w:rsidR="00B125BD">
              <w:rPr>
                <w:rFonts w:ascii="Arial" w:hAnsi="Arial" w:cs="Arial"/>
                <w:sz w:val="20"/>
                <w:szCs w:val="20"/>
              </w:rPr>
              <w:t>recruitment cris</w:t>
            </w:r>
            <w:r w:rsidRPr="00B125BD">
              <w:rPr>
                <w:rFonts w:ascii="Arial" w:hAnsi="Arial" w:cs="Arial"/>
                <w:sz w:val="20"/>
                <w:szCs w:val="20"/>
              </w:rPr>
              <w:t>is in</w:t>
            </w:r>
            <w:r w:rsidR="00583A7E">
              <w:rPr>
                <w:rFonts w:ascii="Arial" w:hAnsi="Arial" w:cs="Arial"/>
                <w:sz w:val="20"/>
                <w:szCs w:val="20"/>
              </w:rPr>
              <w:t xml:space="preserve"> the NHS</w:t>
            </w:r>
            <w:r w:rsidRPr="00B125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25BD" w:rsidRPr="00B125BD" w:rsidRDefault="00B125BD" w:rsidP="00B12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Patient Group can help by supporting the campaigns run by the BMA (British Medical Association)  and the RCGP (Royal College of GPs)</w:t>
            </w:r>
          </w:p>
          <w:p w:rsidR="00B125BD" w:rsidRDefault="00B125BD" w:rsidP="003E57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722" w:rsidRPr="00C0571D" w:rsidRDefault="003E5722" w:rsidP="0053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345AF3" w:rsidRDefault="00583A7E" w:rsidP="00F15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:rsidR="00345AF3" w:rsidRPr="00C0571D" w:rsidRDefault="00345AF3" w:rsidP="00F15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2A" w:rsidRPr="00C0571D" w:rsidTr="001B1251">
        <w:tc>
          <w:tcPr>
            <w:tcW w:w="3652" w:type="dxa"/>
            <w:vAlign w:val="center"/>
          </w:tcPr>
          <w:p w:rsidR="00A0482A" w:rsidRPr="00C0571D" w:rsidRDefault="0053284A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Promoting online communication (for booking appointments, and also e-mails for practice to contact patients)</w:t>
            </w:r>
          </w:p>
        </w:tc>
        <w:tc>
          <w:tcPr>
            <w:tcW w:w="8080" w:type="dxa"/>
            <w:vAlign w:val="center"/>
          </w:tcPr>
          <w:p w:rsidR="00A0482A" w:rsidRPr="00C0571D" w:rsidRDefault="00A0482A" w:rsidP="0053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83280D" w:rsidRDefault="0083280D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AF3" w:rsidRDefault="00345AF3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AF3" w:rsidRDefault="00345AF3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AF3" w:rsidRDefault="00345AF3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AF3" w:rsidRPr="00C0571D" w:rsidRDefault="00345AF3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F3" w:rsidRPr="00C0571D" w:rsidTr="001B1251">
        <w:tc>
          <w:tcPr>
            <w:tcW w:w="3652" w:type="dxa"/>
            <w:vAlign w:val="center"/>
          </w:tcPr>
          <w:p w:rsidR="00345AF3" w:rsidRPr="00C0571D" w:rsidRDefault="0053284A" w:rsidP="0034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of other fact sheets (eg sexual health)</w:t>
            </w:r>
          </w:p>
        </w:tc>
        <w:tc>
          <w:tcPr>
            <w:tcW w:w="8080" w:type="dxa"/>
            <w:vAlign w:val="center"/>
          </w:tcPr>
          <w:p w:rsidR="00345AF3" w:rsidRPr="00C0571D" w:rsidRDefault="00E55F37" w:rsidP="00345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to access online.</w:t>
            </w:r>
          </w:p>
          <w:p w:rsidR="00345AF3" w:rsidRPr="00C0571D" w:rsidRDefault="00345AF3" w:rsidP="0053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345AF3" w:rsidRDefault="00345AF3" w:rsidP="00345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AF3" w:rsidRDefault="00345AF3" w:rsidP="00345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5AF3" w:rsidRPr="00C0571D" w:rsidRDefault="0076241E" w:rsidP="00583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Jill to access online</w:t>
            </w:r>
          </w:p>
        </w:tc>
      </w:tr>
      <w:tr w:rsidR="00345AF3" w:rsidRPr="00C0571D" w:rsidTr="001B1251">
        <w:tc>
          <w:tcPr>
            <w:tcW w:w="3652" w:type="dxa"/>
            <w:vAlign w:val="center"/>
          </w:tcPr>
          <w:p w:rsidR="00345AF3" w:rsidRDefault="0053284A" w:rsidP="0034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Improving contact with young families/young people</w:t>
            </w:r>
          </w:p>
          <w:p w:rsidR="0053284A" w:rsidRDefault="0053284A" w:rsidP="0034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84A" w:rsidRDefault="0053284A" w:rsidP="0034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84A" w:rsidRPr="00C0571D" w:rsidRDefault="0053284A" w:rsidP="00345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45AF3" w:rsidRPr="00C0571D" w:rsidRDefault="00345AF3" w:rsidP="0034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345AF3" w:rsidRPr="00C0571D" w:rsidRDefault="00345AF3" w:rsidP="00345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3839" w:rsidRDefault="00E93839">
      <w:pPr>
        <w:rPr>
          <w:rFonts w:ascii="Arial" w:hAnsi="Arial" w:cs="Arial"/>
          <w:sz w:val="20"/>
          <w:szCs w:val="20"/>
        </w:rPr>
      </w:pPr>
    </w:p>
    <w:p w:rsidR="00583A7E" w:rsidRDefault="00583A7E">
      <w:pPr>
        <w:rPr>
          <w:rFonts w:ascii="Arial" w:hAnsi="Arial" w:cs="Arial"/>
          <w:sz w:val="20"/>
          <w:szCs w:val="20"/>
        </w:rPr>
      </w:pPr>
    </w:p>
    <w:p w:rsidR="00583A7E" w:rsidRDefault="00583A7E">
      <w:pPr>
        <w:rPr>
          <w:rFonts w:ascii="Arial" w:hAnsi="Arial" w:cs="Arial"/>
          <w:sz w:val="20"/>
          <w:szCs w:val="20"/>
        </w:rPr>
      </w:pPr>
    </w:p>
    <w:p w:rsidR="00583A7E" w:rsidRPr="00C0571D" w:rsidRDefault="00583A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7088"/>
        <w:gridCol w:w="3434"/>
      </w:tblGrid>
      <w:tr w:rsidR="00E93839" w:rsidRPr="00C0571D" w:rsidTr="00E93839">
        <w:tc>
          <w:tcPr>
            <w:tcW w:w="3652" w:type="dxa"/>
            <w:vAlign w:val="center"/>
          </w:tcPr>
          <w:p w:rsidR="00E93839" w:rsidRPr="00C0571D" w:rsidRDefault="00E93839" w:rsidP="00E9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Agenda Item</w:t>
            </w:r>
          </w:p>
        </w:tc>
        <w:tc>
          <w:tcPr>
            <w:tcW w:w="7088" w:type="dxa"/>
            <w:vAlign w:val="center"/>
          </w:tcPr>
          <w:p w:rsidR="00E93839" w:rsidRPr="00C0571D" w:rsidRDefault="00E93839" w:rsidP="00E9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3434" w:type="dxa"/>
            <w:vAlign w:val="center"/>
          </w:tcPr>
          <w:p w:rsidR="00E93839" w:rsidRPr="00C0571D" w:rsidRDefault="00E93839" w:rsidP="00E9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Outcome/Action</w:t>
            </w:r>
          </w:p>
        </w:tc>
      </w:tr>
      <w:tr w:rsidR="00E93839" w:rsidRPr="00C0571D" w:rsidTr="00E93839">
        <w:trPr>
          <w:trHeight w:val="1184"/>
        </w:trPr>
        <w:tc>
          <w:tcPr>
            <w:tcW w:w="3652" w:type="dxa"/>
            <w:vAlign w:val="center"/>
          </w:tcPr>
          <w:p w:rsidR="00E93839" w:rsidRPr="00C0571D" w:rsidRDefault="00E93839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PPG Support – Self Care at the Bingley Show</w:t>
            </w:r>
          </w:p>
          <w:p w:rsidR="00E93839" w:rsidRPr="00C0571D" w:rsidRDefault="00E93839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839" w:rsidRPr="00C0571D" w:rsidRDefault="00E93839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839" w:rsidRPr="00C0571D" w:rsidRDefault="00E93839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839" w:rsidRPr="00C0571D" w:rsidRDefault="00E93839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839" w:rsidRPr="00C0571D" w:rsidRDefault="00E93839" w:rsidP="003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E93839" w:rsidRPr="00C0571D" w:rsidRDefault="0076241E" w:rsidP="00D77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Shelagh reminded members that we will be needing volunteers to man the stand on 25</w:t>
            </w:r>
            <w:r w:rsidRPr="007624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July.</w:t>
            </w:r>
          </w:p>
        </w:tc>
        <w:tc>
          <w:tcPr>
            <w:tcW w:w="3434" w:type="dxa"/>
            <w:vAlign w:val="center"/>
          </w:tcPr>
          <w:p w:rsidR="00E93839" w:rsidRDefault="00E93839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7359" w:rsidRDefault="0076241E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Shelagh to e-mail members.</w:t>
            </w:r>
          </w:p>
          <w:p w:rsidR="00D77359" w:rsidRPr="00C0571D" w:rsidRDefault="00D77359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839" w:rsidRPr="00C0571D" w:rsidTr="0037516D">
        <w:trPr>
          <w:trHeight w:val="1184"/>
        </w:trPr>
        <w:tc>
          <w:tcPr>
            <w:tcW w:w="3652" w:type="dxa"/>
            <w:vAlign w:val="center"/>
          </w:tcPr>
          <w:p w:rsidR="00E93839" w:rsidRPr="00C0571D" w:rsidRDefault="0053284A" w:rsidP="00E9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Feedback from Patient Group training (including joining NAPP, linking with other Patient Groups)</w:t>
            </w:r>
          </w:p>
        </w:tc>
        <w:tc>
          <w:tcPr>
            <w:tcW w:w="7088" w:type="dxa"/>
            <w:vAlign w:val="center"/>
          </w:tcPr>
          <w:p w:rsidR="00E93839" w:rsidRPr="00C0571D" w:rsidRDefault="00E93839" w:rsidP="00532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E93839" w:rsidRPr="00C0571D" w:rsidRDefault="00E93839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335" w:rsidRPr="00C0571D" w:rsidTr="003E5722">
        <w:trPr>
          <w:trHeight w:val="980"/>
        </w:trPr>
        <w:tc>
          <w:tcPr>
            <w:tcW w:w="3652" w:type="dxa"/>
            <w:vAlign w:val="center"/>
          </w:tcPr>
          <w:p w:rsidR="00257335" w:rsidRPr="00C0571D" w:rsidRDefault="00257335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</w:tc>
        <w:tc>
          <w:tcPr>
            <w:tcW w:w="7088" w:type="dxa"/>
            <w:vAlign w:val="center"/>
          </w:tcPr>
          <w:p w:rsidR="00BC7DBF" w:rsidRPr="00C0571D" w:rsidRDefault="0076241E" w:rsidP="0053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agreed that items not covered by this agenda would be carried forward to the July 13</w:t>
            </w:r>
            <w:r w:rsidRPr="007624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meeting. There will be an interim meeting covering the Bingley Show and sexual health on June 15</w:t>
            </w:r>
            <w:r w:rsidRPr="007624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at 6.30pm.</w:t>
            </w:r>
          </w:p>
        </w:tc>
        <w:tc>
          <w:tcPr>
            <w:tcW w:w="3434" w:type="dxa"/>
            <w:vAlign w:val="center"/>
          </w:tcPr>
          <w:p w:rsidR="00257335" w:rsidRPr="00C0571D" w:rsidRDefault="00257335" w:rsidP="003E5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3FA" w:rsidRPr="00C0571D" w:rsidTr="003E5722">
        <w:trPr>
          <w:trHeight w:val="4498"/>
        </w:trPr>
        <w:tc>
          <w:tcPr>
            <w:tcW w:w="14174" w:type="dxa"/>
            <w:gridSpan w:val="3"/>
            <w:vAlign w:val="center"/>
          </w:tcPr>
          <w:p w:rsidR="000A73FA" w:rsidRPr="00C0571D" w:rsidRDefault="0076241E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Interim meeting Monday 15</w:t>
            </w:r>
            <w:r w:rsidRPr="007624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June at 6.30pm</w:t>
            </w:r>
          </w:p>
          <w:p w:rsidR="006924A7" w:rsidRPr="00C0571D" w:rsidRDefault="006A683A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next </w:t>
            </w:r>
            <w:r w:rsidR="0076241E">
              <w:rPr>
                <w:rFonts w:ascii="Arial" w:hAnsi="Arial" w:cs="Arial"/>
                <w:b/>
                <w:sz w:val="20"/>
                <w:szCs w:val="20"/>
              </w:rPr>
              <w:t xml:space="preserve">scheduled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0A73FA" w:rsidRPr="00C0571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51BF7" w:rsidRPr="00C0571D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53284A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3284A" w:rsidRPr="0053284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3284A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  <w:r w:rsidR="00C070C1" w:rsidRPr="00C05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61D" w:rsidRPr="00C0571D">
              <w:rPr>
                <w:rFonts w:ascii="Arial" w:hAnsi="Arial" w:cs="Arial"/>
                <w:b/>
                <w:sz w:val="20"/>
                <w:szCs w:val="20"/>
              </w:rPr>
              <w:t>2015 at 6.30pm</w:t>
            </w:r>
          </w:p>
          <w:p w:rsidR="00345AF3" w:rsidRDefault="00345AF3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4A7" w:rsidRPr="00C0571D" w:rsidRDefault="006A683A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Schedule for 2015/16 – a</w:t>
            </w:r>
            <w:r w:rsidR="006924A7" w:rsidRPr="00C0571D">
              <w:rPr>
                <w:rFonts w:ascii="Arial" w:hAnsi="Arial" w:cs="Arial"/>
                <w:b/>
                <w:sz w:val="20"/>
                <w:szCs w:val="20"/>
              </w:rPr>
              <w:t>ll Mondays</w:t>
            </w:r>
          </w:p>
          <w:p w:rsidR="00345AF3" w:rsidRDefault="00345AF3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4A7" w:rsidRPr="00C0571D" w:rsidRDefault="006924A7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3284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32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71D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 w:rsidR="00532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71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  <w:p w:rsidR="006924A7" w:rsidRPr="00C0571D" w:rsidRDefault="006924A7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057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0571D">
              <w:rPr>
                <w:rFonts w:ascii="Arial" w:hAnsi="Arial" w:cs="Arial"/>
                <w:b/>
                <w:sz w:val="20"/>
                <w:szCs w:val="20"/>
              </w:rPr>
              <w:t xml:space="preserve"> November 2015</w:t>
            </w:r>
          </w:p>
          <w:p w:rsidR="006924A7" w:rsidRPr="00C0571D" w:rsidRDefault="006924A7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C057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0571D">
              <w:rPr>
                <w:rFonts w:ascii="Arial" w:hAnsi="Arial" w:cs="Arial"/>
                <w:b/>
                <w:sz w:val="20"/>
                <w:szCs w:val="20"/>
              </w:rPr>
              <w:t xml:space="preserve"> January 2016</w:t>
            </w:r>
          </w:p>
          <w:p w:rsidR="006924A7" w:rsidRPr="00C0571D" w:rsidRDefault="006924A7" w:rsidP="003E5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71D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C057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C0571D">
              <w:rPr>
                <w:rFonts w:ascii="Arial" w:hAnsi="Arial" w:cs="Arial"/>
                <w:b/>
                <w:sz w:val="20"/>
                <w:szCs w:val="20"/>
              </w:rPr>
              <w:t xml:space="preserve"> March 2016</w:t>
            </w:r>
          </w:p>
        </w:tc>
      </w:tr>
    </w:tbl>
    <w:p w:rsidR="00A51BF7" w:rsidRPr="00C0571D" w:rsidRDefault="003E5722" w:rsidP="005D02BE">
      <w:pPr>
        <w:rPr>
          <w:rFonts w:ascii="Arial" w:hAnsi="Arial" w:cs="Arial"/>
          <w:b/>
          <w:sz w:val="20"/>
          <w:szCs w:val="20"/>
        </w:rPr>
      </w:pPr>
      <w:r w:rsidRPr="00C0571D">
        <w:rPr>
          <w:rFonts w:ascii="Arial" w:hAnsi="Arial" w:cs="Arial"/>
          <w:b/>
          <w:sz w:val="20"/>
          <w:szCs w:val="20"/>
        </w:rPr>
        <w:br w:type="textWrapping" w:clear="all"/>
      </w:r>
    </w:p>
    <w:p w:rsidR="00A51BF7" w:rsidRPr="00C0571D" w:rsidRDefault="00A51BF7">
      <w:pPr>
        <w:rPr>
          <w:rFonts w:ascii="Arial" w:hAnsi="Arial" w:cs="Arial"/>
          <w:b/>
          <w:sz w:val="20"/>
          <w:szCs w:val="20"/>
        </w:rPr>
      </w:pPr>
      <w:r w:rsidRPr="00C0571D">
        <w:rPr>
          <w:rFonts w:ascii="Arial" w:hAnsi="Arial" w:cs="Arial"/>
          <w:b/>
          <w:sz w:val="20"/>
          <w:szCs w:val="20"/>
        </w:rPr>
        <w:br w:type="page"/>
      </w:r>
    </w:p>
    <w:p w:rsidR="001A5847" w:rsidRPr="00042C85" w:rsidRDefault="001A5847" w:rsidP="00864756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042C85">
        <w:rPr>
          <w:rFonts w:ascii="Arial" w:hAnsi="Arial" w:cs="Arial"/>
          <w:b/>
          <w:sz w:val="28"/>
          <w:szCs w:val="28"/>
        </w:rPr>
        <w:lastRenderedPageBreak/>
        <w:t>BINGLEY MEDICAL PRACTICE</w:t>
      </w:r>
    </w:p>
    <w:p w:rsidR="001A5847" w:rsidRDefault="001A5847" w:rsidP="00864756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042C85">
        <w:rPr>
          <w:rFonts w:ascii="Arial" w:hAnsi="Arial" w:cs="Arial"/>
          <w:b/>
          <w:sz w:val="28"/>
          <w:szCs w:val="28"/>
        </w:rPr>
        <w:t>PATIENTS</w:t>
      </w:r>
      <w:r w:rsidR="006A683A">
        <w:rPr>
          <w:rFonts w:ascii="Arial" w:hAnsi="Arial" w:cs="Arial"/>
          <w:b/>
          <w:sz w:val="28"/>
          <w:szCs w:val="28"/>
        </w:rPr>
        <w:t>’</w:t>
      </w:r>
      <w:r w:rsidRPr="00042C85">
        <w:rPr>
          <w:rFonts w:ascii="Arial" w:hAnsi="Arial" w:cs="Arial"/>
          <w:b/>
          <w:sz w:val="28"/>
          <w:szCs w:val="28"/>
        </w:rPr>
        <w:t xml:space="preserve"> </w:t>
      </w:r>
      <w:r w:rsidR="0053284A">
        <w:rPr>
          <w:rFonts w:ascii="Arial" w:hAnsi="Arial" w:cs="Arial"/>
          <w:b/>
          <w:sz w:val="28"/>
          <w:szCs w:val="28"/>
        </w:rPr>
        <w:t>GROUP</w:t>
      </w:r>
    </w:p>
    <w:p w:rsidR="001A5847" w:rsidRDefault="001A5847" w:rsidP="00864756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AIMS AND OBJECTIVES</w:t>
      </w:r>
    </w:p>
    <w:p w:rsidR="00864756" w:rsidRDefault="001A5847" w:rsidP="00864756">
      <w:pPr>
        <w:pStyle w:val="Normal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48671C">
        <w:rPr>
          <w:rFonts w:ascii="Arial" w:hAnsi="Arial" w:cs="Arial"/>
          <w:b/>
        </w:rPr>
        <w:t>AIMS</w:t>
      </w:r>
    </w:p>
    <w:p w:rsidR="001A5847" w:rsidRDefault="001A5847" w:rsidP="00864756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  <w:r w:rsidRPr="00BB1BD7">
        <w:rPr>
          <w:rFonts w:ascii="Arial" w:hAnsi="Arial" w:cs="Arial"/>
        </w:rPr>
        <w:t>The Bingley Medical Practice Patients</w:t>
      </w:r>
      <w:r w:rsidR="006A683A">
        <w:rPr>
          <w:rFonts w:ascii="Arial" w:hAnsi="Arial" w:cs="Arial"/>
        </w:rPr>
        <w:t>’</w:t>
      </w:r>
      <w:r w:rsidRPr="00BB1BD7">
        <w:rPr>
          <w:rFonts w:ascii="Arial" w:hAnsi="Arial" w:cs="Arial"/>
        </w:rPr>
        <w:t xml:space="preserve"> </w:t>
      </w:r>
      <w:r w:rsidR="0053284A">
        <w:rPr>
          <w:rFonts w:ascii="Arial" w:hAnsi="Arial" w:cs="Arial"/>
        </w:rPr>
        <w:t>Group</w:t>
      </w:r>
      <w:r w:rsidRPr="00BB1BD7">
        <w:rPr>
          <w:rFonts w:ascii="Arial" w:hAnsi="Arial" w:cs="Arial"/>
        </w:rPr>
        <w:t xml:space="preserve"> is a group of patients who together try to make a positive contribution to the services offered to </w:t>
      </w:r>
      <w:r>
        <w:rPr>
          <w:rFonts w:ascii="Arial" w:hAnsi="Arial" w:cs="Arial"/>
        </w:rPr>
        <w:t xml:space="preserve">all </w:t>
      </w:r>
      <w:r w:rsidRPr="00BB1BD7">
        <w:rPr>
          <w:rFonts w:ascii="Arial" w:hAnsi="Arial" w:cs="Arial"/>
        </w:rPr>
        <w:t xml:space="preserve">patients </w:t>
      </w:r>
      <w:r>
        <w:rPr>
          <w:rFonts w:ascii="Arial" w:hAnsi="Arial" w:cs="Arial"/>
        </w:rPr>
        <w:t>by the Practice. It will help the Practice to develop a partnership with patients to discover what a range of patients think about services and to establish their priorities.</w:t>
      </w:r>
    </w:p>
    <w:p w:rsidR="00864756" w:rsidRPr="00BB1BD7" w:rsidRDefault="00864756" w:rsidP="00864756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</w:p>
    <w:p w:rsidR="001A5847" w:rsidRDefault="001A5847" w:rsidP="00864756">
      <w:pPr>
        <w:pStyle w:val="NormalWeb"/>
        <w:spacing w:before="0" w:beforeAutospacing="0"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OBJECTIVES</w:t>
      </w:r>
    </w:p>
    <w:p w:rsidR="001A5847" w:rsidRPr="0048671C" w:rsidRDefault="001A5847" w:rsidP="00864756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  <w:r w:rsidRPr="0048671C">
        <w:rPr>
          <w:rFonts w:ascii="Arial" w:hAnsi="Arial" w:cs="Arial"/>
        </w:rPr>
        <w:t>The Objectives are:</w:t>
      </w:r>
    </w:p>
    <w:p w:rsidR="001A5847" w:rsidRPr="006A683A" w:rsidRDefault="001A5847" w:rsidP="001A584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683A">
        <w:rPr>
          <w:rFonts w:ascii="Arial" w:hAnsi="Arial" w:cs="Arial"/>
          <w:sz w:val="24"/>
          <w:szCs w:val="24"/>
        </w:rPr>
        <w:t>to provide a patient perspective to inform the runn</w:t>
      </w:r>
      <w:r w:rsidR="006A683A" w:rsidRPr="006A683A">
        <w:rPr>
          <w:rFonts w:ascii="Arial" w:hAnsi="Arial" w:cs="Arial"/>
          <w:sz w:val="24"/>
          <w:szCs w:val="24"/>
        </w:rPr>
        <w:t>ing and future of the Practice and</w:t>
      </w:r>
      <w:r w:rsidRPr="006A683A">
        <w:rPr>
          <w:rFonts w:ascii="Arial" w:hAnsi="Arial" w:cs="Arial"/>
          <w:sz w:val="24"/>
          <w:szCs w:val="24"/>
        </w:rPr>
        <w:t xml:space="preserve"> contribute to Practice decision making</w:t>
      </w:r>
    </w:p>
    <w:p w:rsidR="001A5847" w:rsidRPr="006A683A" w:rsidRDefault="001A5847" w:rsidP="001A584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683A">
        <w:rPr>
          <w:rFonts w:ascii="Arial" w:hAnsi="Arial" w:cs="Arial"/>
          <w:sz w:val="24"/>
          <w:szCs w:val="24"/>
        </w:rPr>
        <w:t xml:space="preserve">to form a two-way communication bridge between patients and the </w:t>
      </w:r>
      <w:r w:rsidR="00064BA0" w:rsidRPr="006A683A">
        <w:rPr>
          <w:rFonts w:ascii="Arial" w:hAnsi="Arial" w:cs="Arial"/>
          <w:sz w:val="24"/>
          <w:szCs w:val="24"/>
        </w:rPr>
        <w:t>P</w:t>
      </w:r>
      <w:r w:rsidRPr="006A683A">
        <w:rPr>
          <w:rFonts w:ascii="Arial" w:hAnsi="Arial" w:cs="Arial"/>
          <w:sz w:val="24"/>
          <w:szCs w:val="24"/>
        </w:rPr>
        <w:t>ractice</w:t>
      </w:r>
    </w:p>
    <w:p w:rsidR="001A5847" w:rsidRPr="00BB1BD7" w:rsidRDefault="001A5847" w:rsidP="001A5847">
      <w:pPr>
        <w:pStyle w:val="NormalWeb"/>
        <w:numPr>
          <w:ilvl w:val="0"/>
          <w:numId w:val="7"/>
        </w:numPr>
        <w:jc w:val="left"/>
        <w:rPr>
          <w:rFonts w:ascii="Arial" w:hAnsi="Arial" w:cs="Arial"/>
        </w:rPr>
      </w:pPr>
      <w:r w:rsidRPr="00BB1BD7">
        <w:rPr>
          <w:rFonts w:ascii="Arial" w:hAnsi="Arial" w:cs="Arial"/>
        </w:rPr>
        <w:t>to highlight any services that could be improved</w:t>
      </w:r>
    </w:p>
    <w:p w:rsidR="001A5847" w:rsidRDefault="001A5847" w:rsidP="001A5847">
      <w:pPr>
        <w:pStyle w:val="NormalWeb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Pr="00BB1BD7">
        <w:rPr>
          <w:rFonts w:ascii="Arial" w:hAnsi="Arial" w:cs="Arial"/>
        </w:rPr>
        <w:t>roactively seek new members for the group</w:t>
      </w:r>
    </w:p>
    <w:p w:rsidR="001A5847" w:rsidRDefault="001A5847" w:rsidP="001A5847">
      <w:pPr>
        <w:pStyle w:val="NormalWeb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to develop and support a “Virtual Patients</w:t>
      </w:r>
      <w:r w:rsidR="006A683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53284A">
        <w:rPr>
          <w:rFonts w:ascii="Arial" w:hAnsi="Arial" w:cs="Arial"/>
        </w:rPr>
        <w:t>G</w:t>
      </w:r>
      <w:r>
        <w:rPr>
          <w:rFonts w:ascii="Arial" w:hAnsi="Arial" w:cs="Arial"/>
        </w:rPr>
        <w:t>roup”</w:t>
      </w:r>
    </w:p>
    <w:p w:rsidR="001A5847" w:rsidRDefault="001A5847" w:rsidP="00864756">
      <w:pPr>
        <w:pStyle w:val="NormalWeb"/>
        <w:spacing w:before="0" w:beforeAutospacing="0"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SCOPE</w:t>
      </w:r>
    </w:p>
    <w:p w:rsidR="001A5847" w:rsidRPr="00BC1E35" w:rsidRDefault="001A5847" w:rsidP="00864756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  <w:r w:rsidRPr="00BC1E35">
        <w:rPr>
          <w:rFonts w:ascii="Arial" w:hAnsi="Arial" w:cs="Arial"/>
        </w:rPr>
        <w:t xml:space="preserve">The scope of the </w:t>
      </w:r>
      <w:r w:rsidR="0053284A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is limited to clinical and other services offered by Bingley Medical Practice to patients of that </w:t>
      </w:r>
      <w:r w:rsidR="00064BA0">
        <w:rPr>
          <w:rFonts w:ascii="Arial" w:hAnsi="Arial" w:cs="Arial"/>
        </w:rPr>
        <w:t>P</w:t>
      </w:r>
      <w:r>
        <w:rPr>
          <w:rFonts w:ascii="Arial" w:hAnsi="Arial" w:cs="Arial"/>
        </w:rPr>
        <w:t>ractice. Other clinical services not under the control of the Practice are outside the scope of this group.</w:t>
      </w:r>
    </w:p>
    <w:p w:rsidR="00864756" w:rsidRDefault="00864756" w:rsidP="00864756">
      <w:pPr>
        <w:pStyle w:val="Normal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:rsidR="001A5847" w:rsidRDefault="001A5847" w:rsidP="00864756">
      <w:pPr>
        <w:pStyle w:val="NormalWeb"/>
        <w:spacing w:before="0" w:beforeAutospacing="0"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</w:t>
      </w:r>
    </w:p>
    <w:p w:rsidR="001A5847" w:rsidRPr="0048671C" w:rsidRDefault="001A5847" w:rsidP="00864756">
      <w:pPr>
        <w:pStyle w:val="NormalWeb"/>
        <w:spacing w:before="0" w:beforeAutospacing="0" w:after="0" w:afterAutospacing="0"/>
        <w:jc w:val="left"/>
        <w:rPr>
          <w:rFonts w:ascii="Arial" w:hAnsi="Arial" w:cs="Arial"/>
        </w:rPr>
      </w:pPr>
      <w:r w:rsidRPr="0048671C">
        <w:rPr>
          <w:rFonts w:ascii="Arial" w:hAnsi="Arial" w:cs="Arial"/>
        </w:rPr>
        <w:t>The “day to day” guidelines</w:t>
      </w:r>
    </w:p>
    <w:p w:rsidR="001A5847" w:rsidRPr="00BB1BD7" w:rsidRDefault="001A5847" w:rsidP="00864756">
      <w:pPr>
        <w:pStyle w:val="NormalWeb"/>
        <w:numPr>
          <w:ilvl w:val="0"/>
          <w:numId w:val="8"/>
        </w:numPr>
        <w:spacing w:before="0" w:beforeAutospacing="0" w:after="0" w:afterAutospacing="0"/>
        <w:jc w:val="left"/>
        <w:rPr>
          <w:rFonts w:ascii="Arial" w:hAnsi="Arial" w:cs="Arial"/>
        </w:rPr>
      </w:pPr>
      <w:r w:rsidRPr="00BB1BD7">
        <w:rPr>
          <w:rFonts w:ascii="Arial" w:hAnsi="Arial" w:cs="Arial"/>
        </w:rPr>
        <w:t>The group is not a f</w:t>
      </w:r>
      <w:r w:rsidR="006A683A">
        <w:rPr>
          <w:rFonts w:ascii="Arial" w:hAnsi="Arial" w:cs="Arial"/>
        </w:rPr>
        <w:t>orum for individual complaints and</w:t>
      </w:r>
      <w:r w:rsidRPr="00BB1BD7">
        <w:rPr>
          <w:rFonts w:ascii="Arial" w:hAnsi="Arial" w:cs="Arial"/>
        </w:rPr>
        <w:t xml:space="preserve"> single issues</w:t>
      </w:r>
    </w:p>
    <w:p w:rsidR="001A5847" w:rsidRPr="00BB1BD7" w:rsidRDefault="006A683A" w:rsidP="00864756">
      <w:pPr>
        <w:pStyle w:val="NormalWeb"/>
        <w:numPr>
          <w:ilvl w:val="0"/>
          <w:numId w:val="8"/>
        </w:numPr>
        <w:spacing w:before="0" w:beforeAutospacing="0"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>We advocate open and honest communication and</w:t>
      </w:r>
      <w:r w:rsidR="001A5847" w:rsidRPr="00BB1BD7">
        <w:rPr>
          <w:rFonts w:ascii="Arial" w:hAnsi="Arial" w:cs="Arial"/>
        </w:rPr>
        <w:t xml:space="preserve"> challenge between individuals</w:t>
      </w:r>
    </w:p>
    <w:p w:rsidR="001A5847" w:rsidRPr="00BB1BD7" w:rsidRDefault="001A5847" w:rsidP="001A5847">
      <w:pPr>
        <w:pStyle w:val="NormalWeb"/>
        <w:numPr>
          <w:ilvl w:val="0"/>
          <w:numId w:val="8"/>
        </w:numPr>
        <w:jc w:val="left"/>
        <w:rPr>
          <w:rFonts w:ascii="Arial" w:hAnsi="Arial" w:cs="Arial"/>
        </w:rPr>
      </w:pPr>
      <w:r w:rsidRPr="00BB1BD7">
        <w:rPr>
          <w:rFonts w:ascii="Arial" w:hAnsi="Arial" w:cs="Arial"/>
        </w:rPr>
        <w:t>We will respect each other</w:t>
      </w:r>
    </w:p>
    <w:p w:rsidR="001A5847" w:rsidRPr="00BB1BD7" w:rsidRDefault="001A5847" w:rsidP="001A5847">
      <w:pPr>
        <w:pStyle w:val="NormalWeb"/>
        <w:numPr>
          <w:ilvl w:val="0"/>
          <w:numId w:val="8"/>
        </w:numPr>
        <w:jc w:val="left"/>
        <w:rPr>
          <w:rFonts w:ascii="Arial" w:hAnsi="Arial" w:cs="Arial"/>
        </w:rPr>
      </w:pPr>
      <w:r w:rsidRPr="00BB1BD7">
        <w:rPr>
          <w:rFonts w:ascii="Arial" w:hAnsi="Arial" w:cs="Arial"/>
        </w:rPr>
        <w:t>Silence indicates agreement – speak up, but always go through the Chair</w:t>
      </w:r>
    </w:p>
    <w:p w:rsidR="001A5847" w:rsidRPr="00BB1BD7" w:rsidRDefault="001A5847" w:rsidP="00864756">
      <w:pPr>
        <w:pStyle w:val="NormalWeb"/>
        <w:numPr>
          <w:ilvl w:val="0"/>
          <w:numId w:val="8"/>
        </w:numPr>
        <w:jc w:val="left"/>
        <w:rPr>
          <w:rFonts w:ascii="Arial" w:hAnsi="Arial" w:cs="Arial"/>
        </w:rPr>
      </w:pPr>
      <w:r w:rsidRPr="00BB1BD7">
        <w:rPr>
          <w:rFonts w:ascii="Arial" w:hAnsi="Arial" w:cs="Arial"/>
        </w:rPr>
        <w:t xml:space="preserve">No phones or </w:t>
      </w:r>
      <w:r w:rsidR="0027261D" w:rsidRPr="00BB1BD7">
        <w:rPr>
          <w:rFonts w:ascii="Arial" w:hAnsi="Arial" w:cs="Arial"/>
        </w:rPr>
        <w:t>over talking</w:t>
      </w:r>
    </w:p>
    <w:p w:rsidR="001A5847" w:rsidRPr="00BB1BD7" w:rsidRDefault="001A5847" w:rsidP="001A5847">
      <w:pPr>
        <w:pStyle w:val="NormalWeb"/>
        <w:numPr>
          <w:ilvl w:val="0"/>
          <w:numId w:val="8"/>
        </w:numPr>
        <w:jc w:val="left"/>
        <w:rPr>
          <w:rFonts w:ascii="Arial" w:hAnsi="Arial" w:cs="Arial"/>
        </w:rPr>
      </w:pPr>
      <w:r w:rsidRPr="00BB1BD7">
        <w:rPr>
          <w:rFonts w:ascii="Arial" w:hAnsi="Arial" w:cs="Arial"/>
        </w:rPr>
        <w:t xml:space="preserve">We </w:t>
      </w:r>
      <w:r w:rsidR="006A683A">
        <w:rPr>
          <w:rFonts w:ascii="Arial" w:hAnsi="Arial" w:cs="Arial"/>
        </w:rPr>
        <w:t>will start on time and</w:t>
      </w:r>
      <w:r w:rsidRPr="00BB1BD7">
        <w:rPr>
          <w:rFonts w:ascii="Arial" w:hAnsi="Arial" w:cs="Arial"/>
        </w:rPr>
        <w:t xml:space="preserve"> stick to the Agenda</w:t>
      </w:r>
    </w:p>
    <w:p w:rsidR="001A5847" w:rsidRDefault="001A5847" w:rsidP="001A5847">
      <w:pPr>
        <w:pStyle w:val="NormalWeb"/>
        <w:numPr>
          <w:ilvl w:val="0"/>
          <w:numId w:val="8"/>
        </w:numPr>
        <w:jc w:val="left"/>
      </w:pPr>
      <w:r w:rsidRPr="00DD1DC0">
        <w:rPr>
          <w:rFonts w:ascii="Arial" w:hAnsi="Arial" w:cs="Arial"/>
        </w:rPr>
        <w:t>We wi</w:t>
      </w:r>
      <w:r w:rsidR="006A683A">
        <w:rPr>
          <w:rFonts w:ascii="Arial" w:hAnsi="Arial" w:cs="Arial"/>
        </w:rPr>
        <w:t>ll have an elected Chairperson and Secretary and</w:t>
      </w:r>
      <w:r w:rsidRPr="00DD1DC0">
        <w:rPr>
          <w:rFonts w:ascii="Arial" w:hAnsi="Arial" w:cs="Arial"/>
        </w:rPr>
        <w:t xml:space="preserve"> meetings will be held regularly</w:t>
      </w:r>
      <w:r w:rsidR="006A683A">
        <w:rPr>
          <w:rFonts w:ascii="Arial" w:hAnsi="Arial" w:cs="Arial"/>
        </w:rPr>
        <w:t>.</w:t>
      </w:r>
    </w:p>
    <w:p w:rsidR="001A5847" w:rsidRPr="005D02BE" w:rsidRDefault="001A5847" w:rsidP="005D02BE">
      <w:pPr>
        <w:rPr>
          <w:b/>
          <w:sz w:val="32"/>
          <w:szCs w:val="32"/>
        </w:rPr>
      </w:pPr>
    </w:p>
    <w:sectPr w:rsidR="001A5847" w:rsidRPr="005D02BE" w:rsidSect="00290F1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164"/>
    <w:multiLevelType w:val="hybridMultilevel"/>
    <w:tmpl w:val="6C06B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BF2"/>
    <w:multiLevelType w:val="hybridMultilevel"/>
    <w:tmpl w:val="79D6A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0DE"/>
    <w:multiLevelType w:val="hybridMultilevel"/>
    <w:tmpl w:val="D5A24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2F4"/>
    <w:multiLevelType w:val="hybridMultilevel"/>
    <w:tmpl w:val="4B4630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E1673"/>
    <w:multiLevelType w:val="hybridMultilevel"/>
    <w:tmpl w:val="B25E5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4729D"/>
    <w:multiLevelType w:val="hybridMultilevel"/>
    <w:tmpl w:val="7528EB9E"/>
    <w:lvl w:ilvl="0" w:tplc="0809000F">
      <w:start w:val="1"/>
      <w:numFmt w:val="decimal"/>
      <w:lvlText w:val="%1."/>
      <w:lvlJc w:val="left"/>
      <w:pPr>
        <w:ind w:left="1480" w:hanging="360"/>
      </w:p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496459A"/>
    <w:multiLevelType w:val="hybridMultilevel"/>
    <w:tmpl w:val="E7DC6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5DF4"/>
    <w:multiLevelType w:val="hybridMultilevel"/>
    <w:tmpl w:val="3CE80D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2B0C7F"/>
    <w:multiLevelType w:val="hybridMultilevel"/>
    <w:tmpl w:val="3C7A73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7B3C94"/>
    <w:multiLevelType w:val="hybridMultilevel"/>
    <w:tmpl w:val="7B3878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C142D5"/>
    <w:multiLevelType w:val="hybridMultilevel"/>
    <w:tmpl w:val="E2FA37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A4DA0"/>
    <w:multiLevelType w:val="hybridMultilevel"/>
    <w:tmpl w:val="983233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F5807"/>
    <w:multiLevelType w:val="hybridMultilevel"/>
    <w:tmpl w:val="A2DC6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52E6A"/>
    <w:multiLevelType w:val="hybridMultilevel"/>
    <w:tmpl w:val="C096E1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0B1D8C"/>
    <w:multiLevelType w:val="hybridMultilevel"/>
    <w:tmpl w:val="09264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2852"/>
    <w:multiLevelType w:val="hybridMultilevel"/>
    <w:tmpl w:val="1884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167AD"/>
    <w:multiLevelType w:val="hybridMultilevel"/>
    <w:tmpl w:val="382A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226EE"/>
    <w:multiLevelType w:val="hybridMultilevel"/>
    <w:tmpl w:val="83967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E0C35"/>
    <w:multiLevelType w:val="hybridMultilevel"/>
    <w:tmpl w:val="4BC08A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072AD9"/>
    <w:multiLevelType w:val="hybridMultilevel"/>
    <w:tmpl w:val="B70E4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853A0"/>
    <w:multiLevelType w:val="hybridMultilevel"/>
    <w:tmpl w:val="D2A0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9422D"/>
    <w:multiLevelType w:val="hybridMultilevel"/>
    <w:tmpl w:val="F4E823A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1"/>
  </w:num>
  <w:num w:numId="5">
    <w:abstractNumId w:val="6"/>
  </w:num>
  <w:num w:numId="6">
    <w:abstractNumId w:val="19"/>
  </w:num>
  <w:num w:numId="7">
    <w:abstractNumId w:val="16"/>
  </w:num>
  <w:num w:numId="8">
    <w:abstractNumId w:val="15"/>
  </w:num>
  <w:num w:numId="9">
    <w:abstractNumId w:val="18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  <w:num w:numId="15">
    <w:abstractNumId w:val="17"/>
  </w:num>
  <w:num w:numId="16">
    <w:abstractNumId w:val="4"/>
  </w:num>
  <w:num w:numId="17">
    <w:abstractNumId w:val="20"/>
  </w:num>
  <w:num w:numId="18">
    <w:abstractNumId w:val="14"/>
  </w:num>
  <w:num w:numId="19">
    <w:abstractNumId w:val="13"/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2BE"/>
    <w:rsid w:val="00004392"/>
    <w:rsid w:val="00015039"/>
    <w:rsid w:val="00050770"/>
    <w:rsid w:val="00050987"/>
    <w:rsid w:val="00064BA0"/>
    <w:rsid w:val="00066253"/>
    <w:rsid w:val="00072BD5"/>
    <w:rsid w:val="00082F76"/>
    <w:rsid w:val="000A34DD"/>
    <w:rsid w:val="000A3D33"/>
    <w:rsid w:val="000A6852"/>
    <w:rsid w:val="000A73FA"/>
    <w:rsid w:val="000D0367"/>
    <w:rsid w:val="000F3049"/>
    <w:rsid w:val="001342F5"/>
    <w:rsid w:val="00175562"/>
    <w:rsid w:val="00192640"/>
    <w:rsid w:val="001A3C61"/>
    <w:rsid w:val="001A5847"/>
    <w:rsid w:val="001B1251"/>
    <w:rsid w:val="001D0F42"/>
    <w:rsid w:val="001D166E"/>
    <w:rsid w:val="00244BC8"/>
    <w:rsid w:val="00257335"/>
    <w:rsid w:val="00270226"/>
    <w:rsid w:val="0027261D"/>
    <w:rsid w:val="002844B0"/>
    <w:rsid w:val="00290F1A"/>
    <w:rsid w:val="0029194D"/>
    <w:rsid w:val="002B20A3"/>
    <w:rsid w:val="00314CD6"/>
    <w:rsid w:val="003241C1"/>
    <w:rsid w:val="00345AF3"/>
    <w:rsid w:val="00350ADC"/>
    <w:rsid w:val="00350EC4"/>
    <w:rsid w:val="00374BC7"/>
    <w:rsid w:val="0037516D"/>
    <w:rsid w:val="003756F1"/>
    <w:rsid w:val="00375F04"/>
    <w:rsid w:val="003C04F7"/>
    <w:rsid w:val="003C1C61"/>
    <w:rsid w:val="003C2075"/>
    <w:rsid w:val="003C20F0"/>
    <w:rsid w:val="003C5AD3"/>
    <w:rsid w:val="003E44EA"/>
    <w:rsid w:val="003E5722"/>
    <w:rsid w:val="004059B1"/>
    <w:rsid w:val="0041020D"/>
    <w:rsid w:val="00416402"/>
    <w:rsid w:val="004169AE"/>
    <w:rsid w:val="004204B4"/>
    <w:rsid w:val="00423783"/>
    <w:rsid w:val="0042578F"/>
    <w:rsid w:val="00425A93"/>
    <w:rsid w:val="00433036"/>
    <w:rsid w:val="00435557"/>
    <w:rsid w:val="00444C14"/>
    <w:rsid w:val="00453BD8"/>
    <w:rsid w:val="00455429"/>
    <w:rsid w:val="00455A8D"/>
    <w:rsid w:val="00455C35"/>
    <w:rsid w:val="00490DAA"/>
    <w:rsid w:val="00493F95"/>
    <w:rsid w:val="00493FC4"/>
    <w:rsid w:val="004B71A0"/>
    <w:rsid w:val="004F65D2"/>
    <w:rsid w:val="005040B4"/>
    <w:rsid w:val="00505FFC"/>
    <w:rsid w:val="00513752"/>
    <w:rsid w:val="0053284A"/>
    <w:rsid w:val="00532A7C"/>
    <w:rsid w:val="00534AD6"/>
    <w:rsid w:val="005378BD"/>
    <w:rsid w:val="00543822"/>
    <w:rsid w:val="00560C23"/>
    <w:rsid w:val="005654C6"/>
    <w:rsid w:val="00583A7E"/>
    <w:rsid w:val="005C04CF"/>
    <w:rsid w:val="005D02BE"/>
    <w:rsid w:val="005D7474"/>
    <w:rsid w:val="005E78C3"/>
    <w:rsid w:val="005F1A05"/>
    <w:rsid w:val="006448C0"/>
    <w:rsid w:val="006641B2"/>
    <w:rsid w:val="00680226"/>
    <w:rsid w:val="006878F2"/>
    <w:rsid w:val="00690082"/>
    <w:rsid w:val="006924A7"/>
    <w:rsid w:val="006948DB"/>
    <w:rsid w:val="006A683A"/>
    <w:rsid w:val="006B088B"/>
    <w:rsid w:val="006B4733"/>
    <w:rsid w:val="006F3C5A"/>
    <w:rsid w:val="00703D89"/>
    <w:rsid w:val="00745C30"/>
    <w:rsid w:val="00745DB0"/>
    <w:rsid w:val="0076241E"/>
    <w:rsid w:val="00781741"/>
    <w:rsid w:val="007878B5"/>
    <w:rsid w:val="007940EB"/>
    <w:rsid w:val="007B0E40"/>
    <w:rsid w:val="007B6041"/>
    <w:rsid w:val="007F51C5"/>
    <w:rsid w:val="0080668D"/>
    <w:rsid w:val="00810E76"/>
    <w:rsid w:val="00822519"/>
    <w:rsid w:val="00823BCD"/>
    <w:rsid w:val="0083280D"/>
    <w:rsid w:val="00847988"/>
    <w:rsid w:val="00861678"/>
    <w:rsid w:val="00864756"/>
    <w:rsid w:val="008670F9"/>
    <w:rsid w:val="00881B5E"/>
    <w:rsid w:val="008841E0"/>
    <w:rsid w:val="008945A7"/>
    <w:rsid w:val="008A6D0E"/>
    <w:rsid w:val="008C34CB"/>
    <w:rsid w:val="008C59F6"/>
    <w:rsid w:val="008D6295"/>
    <w:rsid w:val="00902682"/>
    <w:rsid w:val="00907162"/>
    <w:rsid w:val="0091656A"/>
    <w:rsid w:val="0091666F"/>
    <w:rsid w:val="009209BA"/>
    <w:rsid w:val="009647D9"/>
    <w:rsid w:val="009820BB"/>
    <w:rsid w:val="00990511"/>
    <w:rsid w:val="00994C26"/>
    <w:rsid w:val="009A0D07"/>
    <w:rsid w:val="009A2A21"/>
    <w:rsid w:val="009A550B"/>
    <w:rsid w:val="009A6B2F"/>
    <w:rsid w:val="009A7C2D"/>
    <w:rsid w:val="009D1075"/>
    <w:rsid w:val="009D1EE5"/>
    <w:rsid w:val="009D6CBC"/>
    <w:rsid w:val="009F0C06"/>
    <w:rsid w:val="00A0482A"/>
    <w:rsid w:val="00A0548F"/>
    <w:rsid w:val="00A252A0"/>
    <w:rsid w:val="00A266A8"/>
    <w:rsid w:val="00A51BF7"/>
    <w:rsid w:val="00A65E07"/>
    <w:rsid w:val="00A72BB9"/>
    <w:rsid w:val="00AA6816"/>
    <w:rsid w:val="00AB398E"/>
    <w:rsid w:val="00AD57CB"/>
    <w:rsid w:val="00B0441A"/>
    <w:rsid w:val="00B07614"/>
    <w:rsid w:val="00B125BD"/>
    <w:rsid w:val="00B77D6E"/>
    <w:rsid w:val="00B8314E"/>
    <w:rsid w:val="00B8324E"/>
    <w:rsid w:val="00B9068C"/>
    <w:rsid w:val="00B95536"/>
    <w:rsid w:val="00BA0A1A"/>
    <w:rsid w:val="00BA6FBD"/>
    <w:rsid w:val="00BB33C8"/>
    <w:rsid w:val="00BB4B6A"/>
    <w:rsid w:val="00BB73EB"/>
    <w:rsid w:val="00BC57ED"/>
    <w:rsid w:val="00BC7DBF"/>
    <w:rsid w:val="00BD4224"/>
    <w:rsid w:val="00BD6215"/>
    <w:rsid w:val="00BF00AC"/>
    <w:rsid w:val="00BF4427"/>
    <w:rsid w:val="00BF6172"/>
    <w:rsid w:val="00C0571D"/>
    <w:rsid w:val="00C05CA0"/>
    <w:rsid w:val="00C070C1"/>
    <w:rsid w:val="00C1455E"/>
    <w:rsid w:val="00C251E2"/>
    <w:rsid w:val="00C36366"/>
    <w:rsid w:val="00C42214"/>
    <w:rsid w:val="00C5346C"/>
    <w:rsid w:val="00C53F15"/>
    <w:rsid w:val="00C646AE"/>
    <w:rsid w:val="00C831E4"/>
    <w:rsid w:val="00C85A65"/>
    <w:rsid w:val="00CA15DC"/>
    <w:rsid w:val="00CA272B"/>
    <w:rsid w:val="00CA4A21"/>
    <w:rsid w:val="00CC654B"/>
    <w:rsid w:val="00CD0AF8"/>
    <w:rsid w:val="00CE2487"/>
    <w:rsid w:val="00CF0297"/>
    <w:rsid w:val="00CF41CD"/>
    <w:rsid w:val="00CF6194"/>
    <w:rsid w:val="00D20EF6"/>
    <w:rsid w:val="00D2130A"/>
    <w:rsid w:val="00D2477A"/>
    <w:rsid w:val="00D32C5B"/>
    <w:rsid w:val="00D56212"/>
    <w:rsid w:val="00D77359"/>
    <w:rsid w:val="00D778DA"/>
    <w:rsid w:val="00D979E7"/>
    <w:rsid w:val="00DC0A8F"/>
    <w:rsid w:val="00DF489C"/>
    <w:rsid w:val="00E268EC"/>
    <w:rsid w:val="00E55F37"/>
    <w:rsid w:val="00E62E1A"/>
    <w:rsid w:val="00E93839"/>
    <w:rsid w:val="00EB6902"/>
    <w:rsid w:val="00EF11D6"/>
    <w:rsid w:val="00EF1B6F"/>
    <w:rsid w:val="00EF5E9F"/>
    <w:rsid w:val="00F14ECE"/>
    <w:rsid w:val="00F15759"/>
    <w:rsid w:val="00F245B5"/>
    <w:rsid w:val="00F37F27"/>
    <w:rsid w:val="00F4512D"/>
    <w:rsid w:val="00F7564E"/>
    <w:rsid w:val="00F96E69"/>
    <w:rsid w:val="00FC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5C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6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5847"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5C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6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5847"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86A13-5229-490C-B213-76E6CE27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TheakstonP</dc:creator>
  <cp:lastModifiedBy>DowsonC</cp:lastModifiedBy>
  <cp:revision>2</cp:revision>
  <cp:lastPrinted>2015-01-14T11:17:00Z</cp:lastPrinted>
  <dcterms:created xsi:type="dcterms:W3CDTF">2015-05-25T22:18:00Z</dcterms:created>
  <dcterms:modified xsi:type="dcterms:W3CDTF">2015-05-25T22:18:00Z</dcterms:modified>
</cp:coreProperties>
</file>